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1091B" w14:textId="77777777" w:rsidR="00A616A5" w:rsidRPr="00AC1B46" w:rsidRDefault="005B7793" w:rsidP="003822C6">
      <w:pPr>
        <w:jc w:val="center"/>
        <w:rPr>
          <w:rFonts w:ascii="Times New Roman" w:hAnsi="Times New Roman"/>
          <w:b/>
          <w:sz w:val="24"/>
        </w:rPr>
      </w:pPr>
      <w:r w:rsidRPr="00AC1B46">
        <w:rPr>
          <w:rFonts w:ascii="Times New Roman" w:hAnsi="Times New Roman"/>
          <w:b/>
          <w:noProof/>
          <w:sz w:val="24"/>
          <w:lang w:eastAsia="zh-TW"/>
        </w:rPr>
        <mc:AlternateContent>
          <mc:Choice Requires="wpg">
            <w:drawing>
              <wp:anchor distT="36195" distB="0" distL="0" distR="0" simplePos="0" relativeHeight="251658752" behindDoc="0" locked="1" layoutInCell="1" allowOverlap="1" wp14:anchorId="4E0D3A7B" wp14:editId="6C896AC8">
                <wp:simplePos x="0" y="0"/>
                <wp:positionH relativeFrom="column">
                  <wp:posOffset>-64135</wp:posOffset>
                </wp:positionH>
                <wp:positionV relativeFrom="page">
                  <wp:posOffset>8902065</wp:posOffset>
                </wp:positionV>
                <wp:extent cx="2855595" cy="909955"/>
                <wp:effectExtent l="0" t="0" r="1905" b="4445"/>
                <wp:wrapSquare wrapText="bothSides"/>
                <wp:docPr id="7"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5595" cy="909955"/>
                          <a:chOff x="1363" y="12759"/>
                          <a:chExt cx="4497" cy="2650"/>
                        </a:xfrm>
                      </wpg:grpSpPr>
                      <wps:wsp>
                        <wps:cNvPr id="8" name="Text Box 175"/>
                        <wps:cNvSpPr txBox="1">
                          <a:spLocks noChangeArrowheads="1"/>
                        </wps:cNvSpPr>
                        <wps:spPr bwMode="auto">
                          <a:xfrm>
                            <a:off x="1363" y="12777"/>
                            <a:ext cx="4497" cy="2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69EAC" w14:textId="77777777" w:rsidR="00152789" w:rsidRDefault="00152789" w:rsidP="002D753D">
                              <w:pPr>
                                <w:snapToGrid w:val="0"/>
                                <w:ind w:rightChars="48" w:right="101"/>
                                <w:rPr>
                                  <w:rFonts w:ascii="Times New Roman" w:hAnsi="Times New Roman"/>
                                  <w:sz w:val="20"/>
                                  <w:szCs w:val="18"/>
                                </w:rPr>
                              </w:pPr>
                              <w:r>
                                <w:rPr>
                                  <w:rFonts w:ascii="Times New Roman" w:hAnsi="Times New Roman"/>
                                  <w:sz w:val="20"/>
                                  <w:szCs w:val="18"/>
                                  <w:vertAlign w:val="superscript"/>
                                </w:rPr>
                                <w:t>1</w:t>
                              </w:r>
                              <w:r>
                                <w:rPr>
                                  <w:rFonts w:ascii="Times New Roman" w:hAnsi="Times New Roman"/>
                                  <w:sz w:val="20"/>
                                  <w:szCs w:val="18"/>
                                </w:rPr>
                                <w:t xml:space="preserve"> Graduate School of Engineering, Hiroshima University, 4-1, Kagamiyama 1 chome, Higashi-Hiroshima 739-8527, Japan</w:t>
                              </w:r>
                            </w:p>
                            <w:p w14:paraId="3C91FEFB" w14:textId="77777777" w:rsidR="00152789" w:rsidRDefault="00152789" w:rsidP="002D753D">
                              <w:pPr>
                                <w:snapToGrid w:val="0"/>
                                <w:ind w:rightChars="48" w:right="101"/>
                                <w:rPr>
                                  <w:rFonts w:ascii="Times New Roman" w:hAnsi="Times New Roman"/>
                                  <w:sz w:val="20"/>
                                  <w:szCs w:val="18"/>
                                </w:rPr>
                              </w:pPr>
                              <w:r>
                                <w:rPr>
                                  <w:rFonts w:ascii="Times New Roman" w:hAnsi="Times New Roman"/>
                                  <w:sz w:val="20"/>
                                  <w:szCs w:val="18"/>
                                  <w:vertAlign w:val="superscript"/>
                                </w:rPr>
                                <w:t>2</w:t>
                              </w:r>
                              <w:r>
                                <w:rPr>
                                  <w:rFonts w:ascii="Times New Roman" w:hAnsi="Times New Roman"/>
                                  <w:sz w:val="20"/>
                                  <w:szCs w:val="18"/>
                                </w:rPr>
                                <w:t xml:space="preserve"> Central Research and Development Center, Taiheiyo Cement Corporation, 4-2, Osaku 2 chome, Sakura 285-8655, Japan </w:t>
                              </w:r>
                            </w:p>
                          </w:txbxContent>
                        </wps:txbx>
                        <wps:bodyPr rot="0" vert="horz" wrap="square" lIns="0" tIns="0" rIns="0" bIns="0" anchor="t" anchorCtr="0" upright="1">
                          <a:noAutofit/>
                        </wps:bodyPr>
                      </wps:wsp>
                      <wps:wsp>
                        <wps:cNvPr id="9" name="Line 176"/>
                        <wps:cNvCnPr/>
                        <wps:spPr bwMode="auto">
                          <a:xfrm>
                            <a:off x="1378" y="12759"/>
                            <a:ext cx="44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0D3A7B" id="Group 174" o:spid="_x0000_s1026" style="position:absolute;left:0;text-align:left;margin-left:-5.05pt;margin-top:700.95pt;width:224.85pt;height:71.65pt;z-index:251658752;mso-wrap-distance-left:0;mso-wrap-distance-top:2.85pt;mso-wrap-distance-right:0;mso-position-vertical-relative:page" coordorigin="1363,12759" coordsize="4497,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">
                <v:shapetype id="_x0000_t202" coordsize="21600,21600" o:spt="202" path="m,l,21600r21600,l21600,xe">
                  <v:stroke joinstyle="miter"/>
                  <v:path gradientshapeok="t" o:connecttype="rect"/>
                </v:shapetype>
                <v:shape id="Text Box 175" o:spid="_x0000_s1027" type="#_x0000_t202" style="position:absolute;left:1363;top:12777;width:4497;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8D69EAC" w14:textId="77777777" w:rsidR="00152789" w:rsidRDefault="00152789" w:rsidP="002D753D">
                        <w:pPr>
                          <w:snapToGrid w:val="0"/>
                          <w:ind w:rightChars="48" w:right="101"/>
                          <w:rPr>
                            <w:rFonts w:ascii="Times New Roman" w:hAnsi="Times New Roman"/>
                            <w:sz w:val="20"/>
                            <w:szCs w:val="18"/>
                          </w:rPr>
                        </w:pPr>
                        <w:r>
                          <w:rPr>
                            <w:rFonts w:ascii="Times New Roman" w:hAnsi="Times New Roman"/>
                            <w:sz w:val="20"/>
                            <w:szCs w:val="18"/>
                            <w:vertAlign w:val="superscript"/>
                          </w:rPr>
                          <w:t>1</w:t>
                        </w:r>
                        <w:r>
                          <w:rPr>
                            <w:rFonts w:ascii="Times New Roman" w:hAnsi="Times New Roman"/>
                            <w:sz w:val="20"/>
                            <w:szCs w:val="18"/>
                          </w:rPr>
                          <w:t xml:space="preserve"> Graduate School of Engineering, Hiroshima University, 4-1, </w:t>
                        </w:r>
                        <w:proofErr w:type="spellStart"/>
                        <w:r>
                          <w:rPr>
                            <w:rFonts w:ascii="Times New Roman" w:hAnsi="Times New Roman"/>
                            <w:sz w:val="20"/>
                            <w:szCs w:val="18"/>
                          </w:rPr>
                          <w:t>Kagamiyama</w:t>
                        </w:r>
                        <w:proofErr w:type="spellEnd"/>
                        <w:r>
                          <w:rPr>
                            <w:rFonts w:ascii="Times New Roman" w:hAnsi="Times New Roman"/>
                            <w:sz w:val="20"/>
                            <w:szCs w:val="18"/>
                          </w:rPr>
                          <w:t xml:space="preserve"> 1 </w:t>
                        </w:r>
                        <w:proofErr w:type="spellStart"/>
                        <w:r>
                          <w:rPr>
                            <w:rFonts w:ascii="Times New Roman" w:hAnsi="Times New Roman"/>
                            <w:sz w:val="20"/>
                            <w:szCs w:val="18"/>
                          </w:rPr>
                          <w:t>chome</w:t>
                        </w:r>
                        <w:proofErr w:type="spellEnd"/>
                        <w:r>
                          <w:rPr>
                            <w:rFonts w:ascii="Times New Roman" w:hAnsi="Times New Roman"/>
                            <w:sz w:val="20"/>
                            <w:szCs w:val="18"/>
                          </w:rPr>
                          <w:t>, Higashi-Hiroshima 739-8527, Japan</w:t>
                        </w:r>
                      </w:p>
                      <w:p w14:paraId="3C91FEFB" w14:textId="77777777" w:rsidR="00152789" w:rsidRDefault="00152789" w:rsidP="002D753D">
                        <w:pPr>
                          <w:snapToGrid w:val="0"/>
                          <w:ind w:rightChars="48" w:right="101"/>
                          <w:rPr>
                            <w:rFonts w:ascii="Times New Roman" w:hAnsi="Times New Roman"/>
                            <w:sz w:val="20"/>
                            <w:szCs w:val="18"/>
                          </w:rPr>
                        </w:pPr>
                        <w:r>
                          <w:rPr>
                            <w:rFonts w:ascii="Times New Roman" w:hAnsi="Times New Roman"/>
                            <w:sz w:val="20"/>
                            <w:szCs w:val="18"/>
                            <w:vertAlign w:val="superscript"/>
                          </w:rPr>
                          <w:t>2</w:t>
                        </w:r>
                        <w:r>
                          <w:rPr>
                            <w:rFonts w:ascii="Times New Roman" w:hAnsi="Times New Roman"/>
                            <w:sz w:val="20"/>
                            <w:szCs w:val="18"/>
                          </w:rPr>
                          <w:t xml:space="preserve"> Central Research and Development Center, Taiheiyo Cement Corporation, 4-2, </w:t>
                        </w:r>
                        <w:proofErr w:type="spellStart"/>
                        <w:r>
                          <w:rPr>
                            <w:rFonts w:ascii="Times New Roman" w:hAnsi="Times New Roman"/>
                            <w:sz w:val="20"/>
                            <w:szCs w:val="18"/>
                          </w:rPr>
                          <w:t>Osaku</w:t>
                        </w:r>
                        <w:proofErr w:type="spellEnd"/>
                        <w:r>
                          <w:rPr>
                            <w:rFonts w:ascii="Times New Roman" w:hAnsi="Times New Roman"/>
                            <w:sz w:val="20"/>
                            <w:szCs w:val="18"/>
                          </w:rPr>
                          <w:t xml:space="preserve"> 2 </w:t>
                        </w:r>
                        <w:proofErr w:type="spellStart"/>
                        <w:r>
                          <w:rPr>
                            <w:rFonts w:ascii="Times New Roman" w:hAnsi="Times New Roman"/>
                            <w:sz w:val="20"/>
                            <w:szCs w:val="18"/>
                          </w:rPr>
                          <w:t>chome</w:t>
                        </w:r>
                        <w:proofErr w:type="spellEnd"/>
                        <w:r>
                          <w:rPr>
                            <w:rFonts w:ascii="Times New Roman" w:hAnsi="Times New Roman"/>
                            <w:sz w:val="20"/>
                            <w:szCs w:val="18"/>
                          </w:rPr>
                          <w:t xml:space="preserve">, Sakura 285-8655, Japan </w:t>
                        </w:r>
                      </w:p>
                    </w:txbxContent>
                  </v:textbox>
                </v:shape>
                <v:line id="Line 176" o:spid="_x0000_s1028" style="position:absolute;visibility:visible;mso-wrap-style:square" from="1378,12759" to="5791,12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type="square" anchory="page"/>
                <w10:anchorlock/>
              </v:group>
            </w:pict>
          </mc:Fallback>
        </mc:AlternateContent>
      </w:r>
    </w:p>
    <w:p w14:paraId="7127179E" w14:textId="1CB8413A" w:rsidR="00A616A5" w:rsidRPr="00AC1B46" w:rsidRDefault="00A616A5" w:rsidP="003822C6">
      <w:pPr>
        <w:jc w:val="center"/>
        <w:rPr>
          <w:rFonts w:ascii="Times New Roman" w:hAnsi="Times New Roman"/>
          <w:b/>
          <w:sz w:val="32"/>
          <w:szCs w:val="32"/>
        </w:rPr>
      </w:pPr>
      <w:r w:rsidRPr="00AC1B46">
        <w:rPr>
          <w:rFonts w:ascii="Times New Roman" w:hAnsi="Times New Roman"/>
          <w:b/>
          <w:sz w:val="32"/>
          <w:szCs w:val="32"/>
        </w:rPr>
        <w:t xml:space="preserve">Template of Conference </w:t>
      </w:r>
      <w:r w:rsidR="0083596C">
        <w:rPr>
          <w:rFonts w:ascii="Times New Roman" w:hAnsi="Times New Roman"/>
          <w:b/>
          <w:sz w:val="32"/>
          <w:szCs w:val="32"/>
        </w:rPr>
        <w:t xml:space="preserve">Full </w:t>
      </w:r>
      <w:r w:rsidRPr="00AC1B46">
        <w:rPr>
          <w:rFonts w:ascii="Times New Roman" w:hAnsi="Times New Roman"/>
          <w:b/>
          <w:sz w:val="32"/>
          <w:szCs w:val="32"/>
        </w:rPr>
        <w:t>Paper</w:t>
      </w:r>
      <w:r w:rsidR="00B85E93">
        <w:rPr>
          <w:rFonts w:ascii="Times New Roman" w:hAnsi="Times New Roman"/>
          <w:b/>
          <w:sz w:val="32"/>
          <w:szCs w:val="32"/>
        </w:rPr>
        <w:t xml:space="preserve"> </w:t>
      </w:r>
      <w:r w:rsidR="00E83F28">
        <w:rPr>
          <w:rFonts w:ascii="Times New Roman" w:hAnsi="Times New Roman"/>
          <w:b/>
          <w:sz w:val="32"/>
          <w:szCs w:val="32"/>
        </w:rPr>
        <w:t>(</w:t>
      </w:r>
      <w:r w:rsidR="00B85E93">
        <w:rPr>
          <w:rFonts w:ascii="Times New Roman" w:hAnsi="Times New Roman"/>
          <w:b/>
          <w:color w:val="808000"/>
          <w:sz w:val="32"/>
          <w:szCs w:val="32"/>
        </w:rPr>
        <w:t>H</w:t>
      </w:r>
      <w:r w:rsidR="005A69D8" w:rsidRPr="00AC1B46">
        <w:rPr>
          <w:rFonts w:ascii="Times New Roman" w:hAnsi="Times New Roman"/>
          <w:b/>
          <w:color w:val="808000"/>
          <w:sz w:val="32"/>
          <w:szCs w:val="32"/>
        </w:rPr>
        <w:t xml:space="preserve">ere is </w:t>
      </w:r>
      <w:r w:rsidR="00946F67">
        <w:rPr>
          <w:rFonts w:ascii="Times New Roman" w:hAnsi="Times New Roman"/>
          <w:b/>
          <w:color w:val="808000"/>
          <w:sz w:val="32"/>
          <w:szCs w:val="32"/>
        </w:rPr>
        <w:t xml:space="preserve">the </w:t>
      </w:r>
      <w:r w:rsidR="005A69D8" w:rsidRPr="00AC1B46">
        <w:rPr>
          <w:rFonts w:ascii="Times New Roman" w:hAnsi="Times New Roman"/>
          <w:b/>
          <w:color w:val="808000"/>
          <w:sz w:val="32"/>
          <w:szCs w:val="32"/>
        </w:rPr>
        <w:t>title</w:t>
      </w:r>
      <w:r w:rsidR="00E83F28">
        <w:rPr>
          <w:rFonts w:ascii="Times New Roman" w:hAnsi="Times New Roman"/>
          <w:b/>
          <w:color w:val="808000"/>
          <w:sz w:val="32"/>
          <w:szCs w:val="32"/>
        </w:rPr>
        <w:t>)</w:t>
      </w:r>
    </w:p>
    <w:p w14:paraId="03C1EBD5" w14:textId="77777777" w:rsidR="00A616A5" w:rsidRPr="00AC1B46" w:rsidRDefault="00A616A5" w:rsidP="003822C6">
      <w:pPr>
        <w:jc w:val="center"/>
        <w:rPr>
          <w:rFonts w:ascii="Times New Roman" w:hAnsi="Times New Roman"/>
          <w:sz w:val="24"/>
        </w:rPr>
      </w:pPr>
    </w:p>
    <w:p w14:paraId="4180FF5A" w14:textId="13882367" w:rsidR="00A616A5" w:rsidRPr="00AC1B46" w:rsidRDefault="00D90037" w:rsidP="003822C6">
      <w:pPr>
        <w:jc w:val="center"/>
        <w:rPr>
          <w:rFonts w:ascii="Times New Roman" w:hAnsi="Times New Roman"/>
          <w:sz w:val="24"/>
        </w:rPr>
      </w:pPr>
      <w:r>
        <w:rPr>
          <w:rFonts w:ascii="Times New Roman" w:hAnsi="Times New Roman"/>
          <w:sz w:val="24"/>
        </w:rPr>
        <w:t>Vo Kim Ngan</w:t>
      </w:r>
      <w:r w:rsidRPr="00AC1B46">
        <w:rPr>
          <w:rFonts w:ascii="Times New Roman" w:hAnsi="Times New Roman"/>
          <w:sz w:val="24"/>
          <w:vertAlign w:val="superscript"/>
        </w:rPr>
        <w:t>1</w:t>
      </w:r>
      <w:r w:rsidR="00A616A5" w:rsidRPr="00AC1B46">
        <w:rPr>
          <w:rFonts w:ascii="Times New Roman" w:hAnsi="Times New Roman"/>
          <w:sz w:val="24"/>
        </w:rPr>
        <w:t xml:space="preserve">, </w:t>
      </w:r>
      <w:r>
        <w:rPr>
          <w:rFonts w:ascii="Times New Roman" w:hAnsi="Times New Roman"/>
          <w:sz w:val="24"/>
        </w:rPr>
        <w:t>Tran Duc Khanh</w:t>
      </w:r>
      <w:r w:rsidR="00A616A5" w:rsidRPr="00AC1B46">
        <w:rPr>
          <w:rFonts w:ascii="Times New Roman" w:hAnsi="Times New Roman"/>
          <w:sz w:val="24"/>
          <w:vertAlign w:val="superscript"/>
        </w:rPr>
        <w:t>1</w:t>
      </w:r>
      <w:r w:rsidR="00A616A5" w:rsidRPr="00AC1B46">
        <w:rPr>
          <w:rFonts w:ascii="Times New Roman" w:hAnsi="Times New Roman"/>
          <w:sz w:val="24"/>
        </w:rPr>
        <w:t xml:space="preserve">, </w:t>
      </w:r>
      <w:r>
        <w:rPr>
          <w:rFonts w:ascii="Times New Roman" w:hAnsi="Times New Roman"/>
          <w:sz w:val="24"/>
        </w:rPr>
        <w:t>Le Gia Linh</w:t>
      </w:r>
      <w:r w:rsidRPr="00AC1B46">
        <w:rPr>
          <w:rFonts w:ascii="Times New Roman" w:hAnsi="Times New Roman"/>
          <w:sz w:val="24"/>
          <w:vertAlign w:val="superscript"/>
        </w:rPr>
        <w:t>1</w:t>
      </w:r>
      <w:r w:rsidR="00A616A5" w:rsidRPr="00AC1B46">
        <w:rPr>
          <w:rFonts w:ascii="Times New Roman" w:hAnsi="Times New Roman"/>
          <w:sz w:val="24"/>
          <w:vertAlign w:val="superscript"/>
        </w:rPr>
        <w:t xml:space="preserve"> </w:t>
      </w:r>
      <w:r w:rsidR="00A616A5" w:rsidRPr="00AC1B46">
        <w:rPr>
          <w:rFonts w:ascii="Times New Roman" w:hAnsi="Times New Roman"/>
          <w:sz w:val="24"/>
        </w:rPr>
        <w:t xml:space="preserve">and </w:t>
      </w:r>
      <w:r>
        <w:rPr>
          <w:rFonts w:ascii="Times New Roman" w:hAnsi="Times New Roman"/>
          <w:sz w:val="24"/>
        </w:rPr>
        <w:t>Pham Huu Ha Giang</w:t>
      </w:r>
      <w:r w:rsidR="00A616A5" w:rsidRPr="00AC1B46">
        <w:rPr>
          <w:rFonts w:ascii="Times New Roman" w:hAnsi="Times New Roman"/>
          <w:sz w:val="24"/>
          <w:vertAlign w:val="superscript"/>
        </w:rPr>
        <w:t>2</w:t>
      </w:r>
    </w:p>
    <w:p w14:paraId="0CD109A6" w14:textId="77777777" w:rsidR="00A616A5" w:rsidRPr="00AC1B46" w:rsidRDefault="00A616A5" w:rsidP="003822C6">
      <w:pPr>
        <w:jc w:val="center"/>
        <w:rPr>
          <w:rFonts w:ascii="Times New Roman" w:hAnsi="Times New Roman"/>
          <w:sz w:val="24"/>
        </w:rPr>
      </w:pPr>
    </w:p>
    <w:tbl>
      <w:tblPr>
        <w:tblStyle w:val="TableGrid"/>
        <w:tblW w:w="0" w:type="auto"/>
        <w:tblInd w:w="7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2D753D" w:rsidRPr="00AC1B46" w14:paraId="0A0B06E2" w14:textId="77777777" w:rsidTr="002D753D">
        <w:tc>
          <w:tcPr>
            <w:tcW w:w="7905" w:type="dxa"/>
          </w:tcPr>
          <w:p w14:paraId="4A6BD2A3" w14:textId="38DEF495" w:rsidR="002D753D" w:rsidRPr="002A67D2" w:rsidRDefault="002D753D" w:rsidP="002A67D2">
            <w:pPr>
              <w:spacing w:beforeLines="50" w:before="120"/>
              <w:ind w:rightChars="-51" w:right="-107"/>
              <w:rPr>
                <w:rFonts w:ascii="Times New Roman" w:eastAsia="Batang" w:hAnsi="Times New Roman"/>
                <w:color w:val="FF0000"/>
                <w:sz w:val="20"/>
                <w:szCs w:val="18"/>
                <w:u w:val="single"/>
                <w:lang w:eastAsia="ko-KR"/>
              </w:rPr>
            </w:pPr>
            <w:r w:rsidRPr="00AC1B46">
              <w:rPr>
                <w:rFonts w:ascii="Times New Roman" w:hAnsi="Times New Roman"/>
                <w:b/>
                <w:sz w:val="20"/>
                <w:szCs w:val="18"/>
              </w:rPr>
              <w:t xml:space="preserve">Abstract: </w:t>
            </w:r>
            <w:r w:rsidRPr="002A67D2">
              <w:rPr>
                <w:rFonts w:ascii="Times New Roman" w:hAnsi="Times New Roman"/>
                <w:sz w:val="20"/>
                <w:szCs w:val="18"/>
              </w:rPr>
              <w:t>A paper should</w:t>
            </w:r>
            <w:r w:rsidRPr="002A67D2">
              <w:rPr>
                <w:rFonts w:ascii="Times New Roman" w:hAnsi="Times New Roman"/>
                <w:color w:val="FF0000"/>
                <w:sz w:val="20"/>
                <w:szCs w:val="18"/>
              </w:rPr>
              <w:t xml:space="preserve"> not exceed </w:t>
            </w:r>
            <w:r w:rsidRPr="002A67D2">
              <w:rPr>
                <w:rFonts w:ascii="Times New Roman" w:eastAsia="Batang" w:hAnsi="Times New Roman"/>
                <w:color w:val="FF0000"/>
                <w:sz w:val="20"/>
                <w:szCs w:val="18"/>
                <w:lang w:eastAsia="ko-KR"/>
              </w:rPr>
              <w:t>10</w:t>
            </w:r>
            <w:r w:rsidRPr="002A67D2">
              <w:rPr>
                <w:rFonts w:ascii="Times New Roman" w:hAnsi="Times New Roman"/>
                <w:color w:val="FF0000"/>
                <w:sz w:val="20"/>
                <w:szCs w:val="18"/>
              </w:rPr>
              <w:t xml:space="preserve"> pages</w:t>
            </w:r>
            <w:r w:rsidRPr="002A67D2">
              <w:rPr>
                <w:rFonts w:ascii="Times New Roman" w:hAnsi="Times New Roman"/>
                <w:sz w:val="20"/>
                <w:szCs w:val="18"/>
              </w:rPr>
              <w:t>,</w:t>
            </w:r>
            <w:r w:rsidRPr="002A67D2">
              <w:rPr>
                <w:rFonts w:ascii="Times New Roman" w:eastAsia="Batang" w:hAnsi="Times New Roman"/>
                <w:sz w:val="20"/>
                <w:szCs w:val="18"/>
                <w:lang w:eastAsia="ko-KR"/>
              </w:rPr>
              <w:t xml:space="preserve"> including tables and figures</w:t>
            </w:r>
            <w:r w:rsidRPr="002A67D2">
              <w:rPr>
                <w:rFonts w:ascii="Times New Roman" w:hAnsi="Times New Roman"/>
                <w:sz w:val="20"/>
                <w:szCs w:val="18"/>
              </w:rPr>
              <w:t>. The manuscripts should be accurate, clear</w:t>
            </w:r>
            <w:r w:rsidR="00946F67" w:rsidRPr="002A67D2">
              <w:rPr>
                <w:rFonts w:ascii="Times New Roman" w:hAnsi="Times New Roman"/>
                <w:sz w:val="20"/>
                <w:szCs w:val="18"/>
              </w:rPr>
              <w:t>,</w:t>
            </w:r>
            <w:r w:rsidRPr="002A67D2">
              <w:rPr>
                <w:rFonts w:ascii="Times New Roman" w:hAnsi="Times New Roman"/>
                <w:sz w:val="20"/>
                <w:szCs w:val="18"/>
              </w:rPr>
              <w:t xml:space="preserve"> and well set out. </w:t>
            </w:r>
            <w:r w:rsidR="002A67D2" w:rsidRPr="002A67D2">
              <w:rPr>
                <w:rFonts w:ascii="Times New Roman" w:hAnsi="Times New Roman"/>
                <w:sz w:val="20"/>
                <w:szCs w:val="18"/>
              </w:rPr>
              <w:t xml:space="preserve">Please submit the </w:t>
            </w:r>
            <w:r w:rsidR="00515298">
              <w:rPr>
                <w:rFonts w:ascii="Times New Roman" w:hAnsi="Times New Roman"/>
                <w:color w:val="FF0000"/>
                <w:sz w:val="20"/>
                <w:szCs w:val="18"/>
              </w:rPr>
              <w:t>PDF</w:t>
            </w:r>
            <w:r w:rsidR="00C90C3B">
              <w:rPr>
                <w:rFonts w:ascii="Times New Roman" w:hAnsi="Times New Roman"/>
                <w:color w:val="FF0000"/>
                <w:sz w:val="20"/>
                <w:szCs w:val="18"/>
              </w:rPr>
              <w:t xml:space="preserve"> and Word</w:t>
            </w:r>
            <w:r w:rsidR="002A67D2" w:rsidRPr="002A67D2">
              <w:rPr>
                <w:rFonts w:ascii="Times New Roman" w:hAnsi="Times New Roman"/>
                <w:color w:val="FF0000"/>
                <w:sz w:val="20"/>
                <w:szCs w:val="18"/>
              </w:rPr>
              <w:t xml:space="preserve"> files</w:t>
            </w:r>
            <w:r w:rsidR="002A67D2" w:rsidRPr="002A67D2">
              <w:rPr>
                <w:rFonts w:ascii="Times New Roman" w:hAnsi="Times New Roman"/>
                <w:sz w:val="20"/>
                <w:szCs w:val="18"/>
              </w:rPr>
              <w:t xml:space="preserve"> of the abstract and full paper before the deadlines, the abstract by</w:t>
            </w:r>
            <w:r w:rsidR="002A67D2" w:rsidRPr="002A67D2">
              <w:rPr>
                <w:rFonts w:ascii="Times New Roman" w:hAnsi="Times New Roman"/>
                <w:color w:val="FF0000"/>
                <w:sz w:val="20"/>
                <w:szCs w:val="18"/>
              </w:rPr>
              <w:t xml:space="preserve"> 7/31</w:t>
            </w:r>
            <w:r w:rsidR="002A67D2" w:rsidRPr="002A67D2">
              <w:rPr>
                <w:rFonts w:ascii="Times New Roman" w:hAnsi="Times New Roman"/>
                <w:sz w:val="20"/>
                <w:szCs w:val="18"/>
              </w:rPr>
              <w:t xml:space="preserve">, and the full paper by </w:t>
            </w:r>
            <w:r w:rsidR="002A67D2" w:rsidRPr="002A67D2">
              <w:rPr>
                <w:rFonts w:ascii="Times New Roman" w:hAnsi="Times New Roman"/>
                <w:color w:val="FF0000"/>
                <w:sz w:val="20"/>
                <w:szCs w:val="18"/>
              </w:rPr>
              <w:t>9/30</w:t>
            </w:r>
            <w:r w:rsidR="002A67D2" w:rsidRPr="002A67D2">
              <w:rPr>
                <w:rFonts w:ascii="Times New Roman" w:hAnsi="Times New Roman"/>
                <w:sz w:val="20"/>
                <w:szCs w:val="18"/>
              </w:rPr>
              <w:t>. The full paper review results would be announced before 10/20.</w:t>
            </w:r>
          </w:p>
          <w:p w14:paraId="257C8CEF" w14:textId="77777777" w:rsidR="002D753D" w:rsidRPr="00AC1B46" w:rsidRDefault="002D753D" w:rsidP="002D753D">
            <w:pPr>
              <w:ind w:rightChars="-51" w:right="-107"/>
              <w:jc w:val="left"/>
              <w:rPr>
                <w:rFonts w:ascii="Times New Roman" w:eastAsia="Batang" w:hAnsi="Times New Roman"/>
                <w:sz w:val="20"/>
                <w:szCs w:val="18"/>
                <w:lang w:eastAsia="ko-KR"/>
              </w:rPr>
            </w:pPr>
          </w:p>
          <w:p w14:paraId="36377EDF" w14:textId="3C949BCA" w:rsidR="002D753D" w:rsidRPr="00AC1B46" w:rsidRDefault="002D753D" w:rsidP="002D753D">
            <w:pPr>
              <w:spacing w:afterLines="50" w:after="120"/>
              <w:ind w:rightChars="-51" w:right="-107"/>
              <w:jc w:val="left"/>
              <w:rPr>
                <w:rFonts w:ascii="Times New Roman" w:hAnsi="Times New Roman"/>
                <w:b/>
                <w:sz w:val="20"/>
                <w:szCs w:val="18"/>
              </w:rPr>
            </w:pPr>
            <w:r w:rsidRPr="00AC1B46">
              <w:rPr>
                <w:rFonts w:ascii="Times New Roman" w:hAnsi="Times New Roman"/>
                <w:b/>
                <w:sz w:val="20"/>
                <w:szCs w:val="18"/>
              </w:rPr>
              <w:t>Keywords:</w:t>
            </w:r>
            <w:r w:rsidRPr="00AC1B46">
              <w:rPr>
                <w:rFonts w:ascii="Times New Roman" w:hAnsi="Times New Roman"/>
                <w:sz w:val="20"/>
                <w:szCs w:val="18"/>
              </w:rPr>
              <w:t xml:space="preserve"> single</w:t>
            </w:r>
            <w:r w:rsidR="00946F67">
              <w:rPr>
                <w:rFonts w:ascii="Times New Roman" w:hAnsi="Times New Roman"/>
                <w:sz w:val="20"/>
                <w:szCs w:val="18"/>
              </w:rPr>
              <w:t>-</w:t>
            </w:r>
            <w:r w:rsidRPr="00AC1B46">
              <w:rPr>
                <w:rFonts w:ascii="Times New Roman" w:hAnsi="Times New Roman"/>
                <w:sz w:val="20"/>
                <w:szCs w:val="18"/>
              </w:rPr>
              <w:t>spaced, times, 10 point</w:t>
            </w:r>
            <w:r w:rsidR="00946F67">
              <w:rPr>
                <w:rFonts w:ascii="Times New Roman" w:hAnsi="Times New Roman"/>
                <w:sz w:val="20"/>
                <w:szCs w:val="18"/>
              </w:rPr>
              <w:t>s</w:t>
            </w:r>
            <w:r w:rsidRPr="00AC1B46">
              <w:rPr>
                <w:rFonts w:ascii="Times New Roman" w:hAnsi="Times New Roman"/>
                <w:sz w:val="20"/>
                <w:szCs w:val="18"/>
              </w:rPr>
              <w:t>, left and top margins, typed area, two columns</w:t>
            </w:r>
          </w:p>
        </w:tc>
      </w:tr>
    </w:tbl>
    <w:p w14:paraId="6413C5B8" w14:textId="77777777" w:rsidR="00A616A5" w:rsidRPr="00AC1B46" w:rsidRDefault="00A616A5" w:rsidP="002D753D">
      <w:pPr>
        <w:spacing w:beforeLines="50" w:before="120" w:afterLines="50" w:after="120"/>
        <w:jc w:val="center"/>
        <w:rPr>
          <w:rFonts w:ascii="Times New Roman" w:hAnsi="Times New Roman"/>
          <w:sz w:val="24"/>
        </w:rPr>
      </w:pPr>
    </w:p>
    <w:p w14:paraId="659517D5" w14:textId="77777777" w:rsidR="00A616A5" w:rsidRPr="00AC1B46" w:rsidRDefault="00A616A5" w:rsidP="002D753D">
      <w:pPr>
        <w:spacing w:beforeLines="50" w:before="120" w:afterLines="50" w:after="120"/>
        <w:jc w:val="center"/>
        <w:rPr>
          <w:rFonts w:ascii="Times New Roman" w:hAnsi="Times New Roman"/>
          <w:b/>
          <w:sz w:val="24"/>
        </w:rPr>
        <w:sectPr w:rsidR="00A616A5" w:rsidRPr="00AC1B46" w:rsidSect="00EA4FBE">
          <w:footerReference w:type="even" r:id="rId8"/>
          <w:footerReference w:type="default" r:id="rId9"/>
          <w:pgSz w:w="11906" w:h="16838" w:code="9"/>
          <w:pgMar w:top="1276" w:right="1418" w:bottom="1418" w:left="1418" w:header="851" w:footer="624" w:gutter="0"/>
          <w:cols w:space="425"/>
          <w:docGrid w:linePitch="360"/>
        </w:sectPr>
      </w:pPr>
    </w:p>
    <w:p w14:paraId="23C0271D" w14:textId="77777777" w:rsidR="00A616A5" w:rsidRPr="00AC1B46" w:rsidRDefault="00A616A5">
      <w:pPr>
        <w:pStyle w:val="Heading3"/>
      </w:pPr>
      <w:r w:rsidRPr="00AC1B46">
        <w:t>In</w:t>
      </w:r>
      <w:r w:rsidR="0036797E" w:rsidRPr="00AC1B46">
        <w:t>trodu</w:t>
      </w:r>
      <w:r w:rsidRPr="00AC1B46">
        <w:t>ction</w:t>
      </w:r>
    </w:p>
    <w:p w14:paraId="1DA94A1F" w14:textId="7EB5F345" w:rsidR="00A616A5" w:rsidRPr="00946F67" w:rsidRDefault="00A616A5">
      <w:pPr>
        <w:jc w:val="center"/>
        <w:rPr>
          <w:rFonts w:ascii="Times New Roman" w:eastAsia="PMingLiU" w:hAnsi="Times New Roman"/>
          <w:sz w:val="18"/>
          <w:szCs w:val="18"/>
          <w:lang w:eastAsia="zh-TW"/>
        </w:rPr>
      </w:pPr>
    </w:p>
    <w:p w14:paraId="028D3ECA" w14:textId="77777777" w:rsidR="00A616A5" w:rsidRPr="00AC1B46" w:rsidRDefault="00A616A5">
      <w:pPr>
        <w:rPr>
          <w:rFonts w:ascii="Times New Roman" w:hAnsi="Times New Roman"/>
          <w:b/>
          <w:sz w:val="20"/>
          <w:szCs w:val="18"/>
        </w:rPr>
      </w:pPr>
      <w:r w:rsidRPr="00AC1B46">
        <w:rPr>
          <w:rFonts w:ascii="Times New Roman" w:hAnsi="Times New Roman"/>
          <w:b/>
          <w:sz w:val="20"/>
          <w:szCs w:val="18"/>
        </w:rPr>
        <w:t>General</w:t>
      </w:r>
    </w:p>
    <w:p w14:paraId="7FAE6F58" w14:textId="523CFEEF" w:rsidR="00A616A5" w:rsidRPr="00AC1B46" w:rsidRDefault="00A616A5">
      <w:pPr>
        <w:rPr>
          <w:rFonts w:ascii="Times New Roman" w:hAnsi="Times New Roman"/>
          <w:sz w:val="20"/>
          <w:szCs w:val="18"/>
        </w:rPr>
      </w:pPr>
      <w:r w:rsidRPr="00AC1B46">
        <w:rPr>
          <w:rFonts w:ascii="Times New Roman" w:hAnsi="Times New Roman"/>
          <w:sz w:val="20"/>
          <w:szCs w:val="18"/>
        </w:rPr>
        <w:t xml:space="preserve">Texts should be written in </w:t>
      </w:r>
      <w:r w:rsidRPr="00AC1B46">
        <w:rPr>
          <w:rFonts w:ascii="Times New Roman" w:hAnsi="Times New Roman"/>
          <w:b/>
          <w:sz w:val="20"/>
          <w:szCs w:val="18"/>
        </w:rPr>
        <w:t>“two columns”</w:t>
      </w:r>
      <w:r w:rsidRPr="00AC1B46">
        <w:rPr>
          <w:rFonts w:ascii="Times New Roman" w:hAnsi="Times New Roman"/>
          <w:sz w:val="20"/>
          <w:szCs w:val="18"/>
        </w:rPr>
        <w:t xml:space="preserve"> by MS-word or PDF. </w:t>
      </w:r>
      <w:r w:rsidRPr="00AC1B46">
        <w:rPr>
          <w:rFonts w:ascii="Times New Roman" w:hAnsi="Times New Roman"/>
          <w:b/>
          <w:sz w:val="20"/>
          <w:szCs w:val="18"/>
        </w:rPr>
        <w:t>“Times</w:t>
      </w:r>
      <w:r w:rsidR="0080680C">
        <w:rPr>
          <w:rFonts w:ascii="Times New Roman" w:hAnsi="Times New Roman"/>
          <w:b/>
          <w:sz w:val="20"/>
          <w:szCs w:val="18"/>
        </w:rPr>
        <w:t xml:space="preserve"> New Roman</w:t>
      </w:r>
      <w:r w:rsidRPr="00AC1B46">
        <w:rPr>
          <w:rFonts w:ascii="Times New Roman" w:hAnsi="Times New Roman"/>
          <w:b/>
          <w:sz w:val="20"/>
          <w:szCs w:val="18"/>
        </w:rPr>
        <w:t>”</w:t>
      </w:r>
      <w:r w:rsidRPr="00AC1B46">
        <w:rPr>
          <w:rFonts w:ascii="Times New Roman" w:hAnsi="Times New Roman"/>
          <w:sz w:val="20"/>
          <w:szCs w:val="18"/>
        </w:rPr>
        <w:t xml:space="preserve"> type font of “</w:t>
      </w:r>
      <w:r w:rsidRPr="00AC1B46">
        <w:rPr>
          <w:rFonts w:ascii="Times New Roman" w:hAnsi="Times New Roman"/>
          <w:b/>
          <w:sz w:val="20"/>
          <w:szCs w:val="18"/>
        </w:rPr>
        <w:t>10 point</w:t>
      </w:r>
      <w:r w:rsidR="00946F67">
        <w:rPr>
          <w:rFonts w:ascii="Times New Roman" w:hAnsi="Times New Roman"/>
          <w:b/>
          <w:sz w:val="20"/>
          <w:szCs w:val="18"/>
        </w:rPr>
        <w:t>s</w:t>
      </w:r>
      <w:r w:rsidRPr="00AC1B46">
        <w:rPr>
          <w:rFonts w:ascii="Times New Roman" w:hAnsi="Times New Roman"/>
          <w:sz w:val="20"/>
          <w:szCs w:val="18"/>
        </w:rPr>
        <w:t xml:space="preserve">”, preferably, should be used on A4 paper. </w:t>
      </w:r>
      <w:r w:rsidRPr="00AC1B46">
        <w:rPr>
          <w:rFonts w:ascii="Times New Roman" w:hAnsi="Times New Roman"/>
          <w:color w:val="FF0000"/>
          <w:sz w:val="20"/>
          <w:szCs w:val="18"/>
        </w:rPr>
        <w:t xml:space="preserve">Do not use particular font of your country anywhere in your paper. </w:t>
      </w:r>
      <w:r w:rsidRPr="00AC1B46">
        <w:rPr>
          <w:rFonts w:ascii="Times New Roman" w:hAnsi="Times New Roman"/>
          <w:sz w:val="20"/>
          <w:szCs w:val="18"/>
        </w:rPr>
        <w:t xml:space="preserve">The typed area should be </w:t>
      </w:r>
      <w:smartTag w:uri="urn:schemas-microsoft-com:office:smarttags" w:element="chmetcnv">
        <w:smartTagPr>
          <w:attr w:name="TCSC" w:val="0"/>
          <w:attr w:name="NumberType" w:val="1"/>
          <w:attr w:name="Negative" w:val="False"/>
          <w:attr w:name="HasSpace" w:val="True"/>
          <w:attr w:name="SourceValue" w:val="160"/>
          <w:attr w:name="UnitName" w:val="mm"/>
        </w:smartTagPr>
        <w:r w:rsidRPr="00AC1B46">
          <w:rPr>
            <w:rFonts w:ascii="Times New Roman" w:hAnsi="Times New Roman"/>
            <w:sz w:val="20"/>
            <w:szCs w:val="18"/>
          </w:rPr>
          <w:t>160 mm</w:t>
        </w:r>
      </w:smartTag>
      <w:r w:rsidRPr="00AC1B46">
        <w:rPr>
          <w:rFonts w:ascii="Times New Roman" w:hAnsi="Times New Roman"/>
          <w:sz w:val="20"/>
          <w:szCs w:val="18"/>
        </w:rPr>
        <w:t xml:space="preserve"> x </w:t>
      </w:r>
      <w:smartTag w:uri="urn:schemas-microsoft-com:office:smarttags" w:element="chmetcnv">
        <w:smartTagPr>
          <w:attr w:name="TCSC" w:val="0"/>
          <w:attr w:name="NumberType" w:val="1"/>
          <w:attr w:name="Negative" w:val="False"/>
          <w:attr w:name="HasSpace" w:val="True"/>
          <w:attr w:name="SourceValue" w:val="247"/>
          <w:attr w:name="UnitName" w:val="mm"/>
        </w:smartTagPr>
        <w:r w:rsidRPr="00AC1B46">
          <w:rPr>
            <w:rFonts w:ascii="Times New Roman" w:hAnsi="Times New Roman"/>
            <w:sz w:val="20"/>
            <w:szCs w:val="18"/>
          </w:rPr>
          <w:t>247 mm</w:t>
        </w:r>
      </w:smartTag>
      <w:r w:rsidRPr="00AC1B46">
        <w:rPr>
          <w:rFonts w:ascii="Times New Roman" w:hAnsi="Times New Roman"/>
          <w:sz w:val="20"/>
          <w:szCs w:val="18"/>
        </w:rPr>
        <w:t xml:space="preserve"> setting left and top margins at </w:t>
      </w:r>
      <w:smartTag w:uri="urn:schemas-microsoft-com:office:smarttags" w:element="chmetcnv">
        <w:smartTagPr>
          <w:attr w:name="TCSC" w:val="0"/>
          <w:attr w:name="NumberType" w:val="1"/>
          <w:attr w:name="Negative" w:val="False"/>
          <w:attr w:name="HasSpace" w:val="True"/>
          <w:attr w:name="SourceValue" w:val="25"/>
          <w:attr w:name="UnitName" w:val="mm"/>
        </w:smartTagPr>
        <w:r w:rsidRPr="00AC1B46">
          <w:rPr>
            <w:rFonts w:ascii="Times New Roman" w:hAnsi="Times New Roman"/>
            <w:sz w:val="20"/>
            <w:szCs w:val="18"/>
          </w:rPr>
          <w:t>25 mm</w:t>
        </w:r>
      </w:smartTag>
      <w:r w:rsidRPr="00AC1B46">
        <w:rPr>
          <w:rFonts w:ascii="Times New Roman" w:hAnsi="Times New Roman"/>
          <w:sz w:val="20"/>
          <w:szCs w:val="18"/>
        </w:rPr>
        <w:t>. I</w:t>
      </w:r>
      <w:r w:rsidR="00946F67">
        <w:rPr>
          <w:rFonts w:ascii="Times New Roman" w:hAnsi="Times New Roman"/>
          <w:sz w:val="20"/>
          <w:szCs w:val="18"/>
        </w:rPr>
        <w:t>n i</w:t>
      </w:r>
      <w:r w:rsidRPr="00AC1B46">
        <w:rPr>
          <w:rFonts w:ascii="Times New Roman" w:hAnsi="Times New Roman"/>
          <w:sz w:val="20"/>
          <w:szCs w:val="18"/>
        </w:rPr>
        <w:t>nstances where chemical or mathematical formula</w:t>
      </w:r>
      <w:r w:rsidR="00946F67">
        <w:rPr>
          <w:rFonts w:ascii="Times New Roman" w:hAnsi="Times New Roman"/>
          <w:sz w:val="20"/>
          <w:szCs w:val="18"/>
        </w:rPr>
        <w:t>s</w:t>
      </w:r>
      <w:r w:rsidRPr="00AC1B46">
        <w:rPr>
          <w:rFonts w:ascii="Times New Roman" w:hAnsi="Times New Roman"/>
          <w:sz w:val="20"/>
          <w:szCs w:val="18"/>
        </w:rPr>
        <w:t xml:space="preserve"> render single spacing unsuitable, one</w:t>
      </w:r>
      <w:r w:rsidR="00946F67">
        <w:rPr>
          <w:rFonts w:ascii="Times New Roman" w:hAnsi="Times New Roman"/>
          <w:sz w:val="20"/>
          <w:szCs w:val="18"/>
        </w:rPr>
        <w:t>-and-a-</w:t>
      </w:r>
      <w:r w:rsidRPr="00AC1B46">
        <w:rPr>
          <w:rFonts w:ascii="Times New Roman" w:hAnsi="Times New Roman"/>
          <w:sz w:val="20"/>
          <w:szCs w:val="18"/>
        </w:rPr>
        <w:t>half spacing may be used for those only.</w:t>
      </w:r>
    </w:p>
    <w:p w14:paraId="61F28A5D" w14:textId="19DD0B08" w:rsidR="00A616A5" w:rsidRPr="00AC1B46" w:rsidRDefault="00A616A5">
      <w:pPr>
        <w:ind w:firstLineChars="250" w:firstLine="500"/>
        <w:rPr>
          <w:rFonts w:ascii="Times New Roman" w:hAnsi="Times New Roman"/>
          <w:sz w:val="20"/>
          <w:szCs w:val="18"/>
        </w:rPr>
      </w:pPr>
      <w:r w:rsidRPr="00AC1B46">
        <w:rPr>
          <w:rFonts w:ascii="Times New Roman" w:hAnsi="Times New Roman"/>
          <w:sz w:val="20"/>
          <w:szCs w:val="18"/>
        </w:rPr>
        <w:t xml:space="preserve">Major headings should be in </w:t>
      </w:r>
      <w:r w:rsidR="00946F67">
        <w:rPr>
          <w:rFonts w:ascii="Times New Roman" w:hAnsi="Times New Roman"/>
          <w:sz w:val="20"/>
          <w:szCs w:val="18"/>
        </w:rPr>
        <w:t xml:space="preserve">the </w:t>
      </w:r>
      <w:r w:rsidRPr="00AC1B46">
        <w:rPr>
          <w:rFonts w:ascii="Times New Roman" w:hAnsi="Times New Roman"/>
          <w:sz w:val="20"/>
          <w:szCs w:val="18"/>
        </w:rPr>
        <w:t xml:space="preserve">boldface of </w:t>
      </w:r>
      <w:r w:rsidRPr="00AC1B46">
        <w:rPr>
          <w:rFonts w:ascii="Times New Roman" w:hAnsi="Times New Roman"/>
          <w:b/>
          <w:sz w:val="20"/>
          <w:szCs w:val="18"/>
        </w:rPr>
        <w:t>“11 point</w:t>
      </w:r>
      <w:r w:rsidR="00946F67">
        <w:rPr>
          <w:rFonts w:ascii="Times New Roman" w:hAnsi="Times New Roman"/>
          <w:b/>
          <w:sz w:val="20"/>
          <w:szCs w:val="18"/>
        </w:rPr>
        <w:t>s</w:t>
      </w:r>
      <w:r w:rsidRPr="00AC1B46">
        <w:rPr>
          <w:rFonts w:ascii="Times New Roman" w:hAnsi="Times New Roman"/>
          <w:b/>
          <w:sz w:val="20"/>
          <w:szCs w:val="18"/>
        </w:rPr>
        <w:t>”</w:t>
      </w:r>
      <w:r w:rsidRPr="00AC1B46">
        <w:rPr>
          <w:rFonts w:ascii="Times New Roman" w:hAnsi="Times New Roman"/>
          <w:sz w:val="20"/>
          <w:szCs w:val="18"/>
        </w:rPr>
        <w:t>, not underlined</w:t>
      </w:r>
      <w:r w:rsidR="00C70B4E" w:rsidRPr="00AC1B46">
        <w:rPr>
          <w:rFonts w:ascii="Times New Roman" w:hAnsi="Times New Roman"/>
          <w:sz w:val="20"/>
          <w:szCs w:val="18"/>
        </w:rPr>
        <w:t>,</w:t>
      </w:r>
      <w:r w:rsidRPr="00AC1B46">
        <w:rPr>
          <w:rFonts w:ascii="Times New Roman" w:hAnsi="Times New Roman"/>
          <w:sz w:val="20"/>
          <w:szCs w:val="18"/>
        </w:rPr>
        <w:t xml:space="preserve"> and typed in the center of the typed area. Minor headings are in </w:t>
      </w:r>
      <w:r w:rsidR="00946F67">
        <w:rPr>
          <w:rFonts w:ascii="Times New Roman" w:hAnsi="Times New Roman"/>
          <w:sz w:val="20"/>
          <w:szCs w:val="18"/>
        </w:rPr>
        <w:t xml:space="preserve">the </w:t>
      </w:r>
      <w:r w:rsidR="00152789" w:rsidRPr="00AC1B46">
        <w:rPr>
          <w:rFonts w:ascii="Times New Roman" w:hAnsi="Times New Roman"/>
          <w:sz w:val="20"/>
          <w:szCs w:val="18"/>
        </w:rPr>
        <w:t>boldface</w:t>
      </w:r>
      <w:r w:rsidRPr="00AC1B46">
        <w:rPr>
          <w:rFonts w:ascii="Times New Roman" w:hAnsi="Times New Roman"/>
          <w:sz w:val="20"/>
          <w:szCs w:val="18"/>
        </w:rPr>
        <w:t xml:space="preserve"> of </w:t>
      </w:r>
      <w:r w:rsidRPr="00AC1B46">
        <w:rPr>
          <w:rFonts w:ascii="Times New Roman" w:hAnsi="Times New Roman"/>
          <w:b/>
          <w:sz w:val="20"/>
          <w:szCs w:val="18"/>
        </w:rPr>
        <w:t>“10 point</w:t>
      </w:r>
      <w:r w:rsidR="00946F67">
        <w:rPr>
          <w:rFonts w:ascii="Times New Roman" w:hAnsi="Times New Roman"/>
          <w:b/>
          <w:sz w:val="20"/>
          <w:szCs w:val="18"/>
        </w:rPr>
        <w:t>s</w:t>
      </w:r>
      <w:r w:rsidRPr="00AC1B46">
        <w:rPr>
          <w:rFonts w:ascii="Times New Roman" w:hAnsi="Times New Roman"/>
          <w:b/>
          <w:sz w:val="20"/>
          <w:szCs w:val="18"/>
        </w:rPr>
        <w:t>”</w:t>
      </w:r>
      <w:r w:rsidRPr="00AC1B46">
        <w:rPr>
          <w:rFonts w:ascii="Times New Roman" w:hAnsi="Times New Roman"/>
          <w:sz w:val="20"/>
          <w:szCs w:val="18"/>
        </w:rPr>
        <w:t xml:space="preserve"> and typed at the left</w:t>
      </w:r>
      <w:r w:rsidR="00946F67">
        <w:rPr>
          <w:rFonts w:ascii="Times New Roman" w:hAnsi="Times New Roman"/>
          <w:sz w:val="20"/>
          <w:szCs w:val="18"/>
        </w:rPr>
        <w:t>-</w:t>
      </w:r>
      <w:r w:rsidRPr="00AC1B46">
        <w:rPr>
          <w:rFonts w:ascii="Times New Roman" w:hAnsi="Times New Roman"/>
          <w:sz w:val="20"/>
          <w:szCs w:val="18"/>
        </w:rPr>
        <w:t>hand margin of the typed area. Leave one blank line above the headings. Do not leave blank lines between paragraphs. T</w:t>
      </w:r>
      <w:r w:rsidR="00946F67">
        <w:rPr>
          <w:rFonts w:ascii="Times New Roman" w:hAnsi="Times New Roman"/>
          <w:sz w:val="20"/>
          <w:szCs w:val="18"/>
        </w:rPr>
        <w:t>he t</w:t>
      </w:r>
      <w:r w:rsidRPr="00AC1B46">
        <w:rPr>
          <w:rFonts w:ascii="Times New Roman" w:hAnsi="Times New Roman"/>
          <w:sz w:val="20"/>
          <w:szCs w:val="18"/>
        </w:rPr>
        <w:t xml:space="preserve">ext should be started at </w:t>
      </w:r>
      <w:r w:rsidR="00946F67">
        <w:rPr>
          <w:rFonts w:ascii="Times New Roman" w:hAnsi="Times New Roman"/>
          <w:sz w:val="20"/>
          <w:szCs w:val="18"/>
        </w:rPr>
        <w:t xml:space="preserve">the </w:t>
      </w:r>
      <w:r w:rsidRPr="00AC1B46">
        <w:rPr>
          <w:rFonts w:ascii="Times New Roman" w:hAnsi="Times New Roman"/>
          <w:sz w:val="20"/>
          <w:szCs w:val="18"/>
        </w:rPr>
        <w:t xml:space="preserve">lower left in </w:t>
      </w:r>
      <w:r w:rsidR="00152789" w:rsidRPr="00AC1B46">
        <w:rPr>
          <w:rFonts w:ascii="Times New Roman" w:hAnsi="Times New Roman"/>
          <w:sz w:val="20"/>
          <w:szCs w:val="18"/>
        </w:rPr>
        <w:t xml:space="preserve">the </w:t>
      </w:r>
      <w:r w:rsidRPr="00AC1B46">
        <w:rPr>
          <w:rFonts w:ascii="Times New Roman" w:hAnsi="Times New Roman"/>
          <w:sz w:val="20"/>
          <w:szCs w:val="18"/>
        </w:rPr>
        <w:t>first paragraph, but five characters should be spaced</w:t>
      </w:r>
      <w:r w:rsidR="00152789" w:rsidRPr="00AC1B46">
        <w:rPr>
          <w:rFonts w:ascii="Times New Roman" w:hAnsi="Times New Roman"/>
          <w:sz w:val="20"/>
          <w:szCs w:val="18"/>
        </w:rPr>
        <w:t xml:space="preserve"> in the subsequent paragraphs</w:t>
      </w:r>
      <w:r w:rsidRPr="00AC1B46">
        <w:rPr>
          <w:rFonts w:ascii="Times New Roman" w:hAnsi="Times New Roman"/>
          <w:sz w:val="20"/>
          <w:szCs w:val="18"/>
        </w:rPr>
        <w:t>.</w:t>
      </w:r>
    </w:p>
    <w:p w14:paraId="30B30B3F" w14:textId="77777777" w:rsidR="00A616A5" w:rsidRPr="00AC1B46" w:rsidRDefault="00A616A5">
      <w:pPr>
        <w:jc w:val="center"/>
        <w:rPr>
          <w:rFonts w:ascii="Times New Roman" w:hAnsi="Times New Roman"/>
          <w:sz w:val="20"/>
          <w:szCs w:val="18"/>
        </w:rPr>
      </w:pPr>
    </w:p>
    <w:p w14:paraId="5FC33438" w14:textId="77777777" w:rsidR="00A616A5" w:rsidRPr="00AC1B46" w:rsidRDefault="00A616A5">
      <w:pPr>
        <w:pStyle w:val="Heading2"/>
        <w:rPr>
          <w:sz w:val="20"/>
          <w:szCs w:val="18"/>
        </w:rPr>
      </w:pPr>
      <w:r w:rsidRPr="00AC1B46">
        <w:rPr>
          <w:sz w:val="20"/>
          <w:szCs w:val="18"/>
        </w:rPr>
        <w:t>The first page</w:t>
      </w:r>
    </w:p>
    <w:p w14:paraId="5EB73B5B" w14:textId="2258B655" w:rsidR="00A616A5" w:rsidRPr="00AC1B46" w:rsidRDefault="00A616A5">
      <w:pPr>
        <w:rPr>
          <w:rFonts w:ascii="Times New Roman" w:hAnsi="Times New Roman"/>
          <w:sz w:val="20"/>
          <w:szCs w:val="18"/>
        </w:rPr>
      </w:pPr>
      <w:r w:rsidRPr="00AC1B46">
        <w:rPr>
          <w:rFonts w:ascii="Times New Roman" w:hAnsi="Times New Roman"/>
          <w:sz w:val="20"/>
          <w:szCs w:val="18"/>
        </w:rPr>
        <w:t xml:space="preserve">On the first page, the title should be typed in bold letters starting on the third line. This should be followed by author(s) names with superscript numbers, which indicate affiliations of authors. The affiliations should be written under a solid line </w:t>
      </w:r>
      <w:r w:rsidR="00946F67">
        <w:rPr>
          <w:rFonts w:ascii="Times New Roman" w:hAnsi="Times New Roman"/>
          <w:sz w:val="20"/>
          <w:szCs w:val="18"/>
        </w:rPr>
        <w:t>o</w:t>
      </w:r>
      <w:r w:rsidRPr="00AC1B46">
        <w:rPr>
          <w:rFonts w:ascii="Times New Roman" w:hAnsi="Times New Roman"/>
          <w:sz w:val="20"/>
          <w:szCs w:val="18"/>
        </w:rPr>
        <w:t xml:space="preserve">n the </w:t>
      </w:r>
      <w:r w:rsidR="00152789" w:rsidRPr="00AC1B46">
        <w:rPr>
          <w:rFonts w:ascii="Times New Roman" w:hAnsi="Times New Roman"/>
          <w:sz w:val="20"/>
          <w:szCs w:val="18"/>
        </w:rPr>
        <w:t>left below the first page. The</w:t>
      </w:r>
      <w:r w:rsidRPr="00AC1B46">
        <w:rPr>
          <w:rFonts w:ascii="Times New Roman" w:hAnsi="Times New Roman"/>
          <w:sz w:val="20"/>
          <w:szCs w:val="18"/>
        </w:rPr>
        <w:t xml:space="preserve"> abstract and keywords are to be followed by the names, bei</w:t>
      </w:r>
      <w:r w:rsidR="00152789" w:rsidRPr="00AC1B46">
        <w:rPr>
          <w:rFonts w:ascii="Times New Roman" w:hAnsi="Times New Roman"/>
          <w:sz w:val="20"/>
          <w:szCs w:val="18"/>
        </w:rPr>
        <w:t>ng in between two solid lines. The abstract should not exceed ten lines. Leave one</w:t>
      </w:r>
      <w:r w:rsidRPr="00AC1B46">
        <w:rPr>
          <w:rFonts w:ascii="Times New Roman" w:hAnsi="Times New Roman"/>
          <w:sz w:val="20"/>
          <w:szCs w:val="18"/>
        </w:rPr>
        <w:t xml:space="preserve"> blank line in between the title &amp; the names, </w:t>
      </w:r>
      <w:r w:rsidR="00152789" w:rsidRPr="00AC1B46">
        <w:rPr>
          <w:rFonts w:ascii="Times New Roman" w:hAnsi="Times New Roman"/>
          <w:sz w:val="20"/>
          <w:szCs w:val="18"/>
        </w:rPr>
        <w:t xml:space="preserve">and </w:t>
      </w:r>
      <w:r w:rsidRPr="00AC1B46">
        <w:rPr>
          <w:rFonts w:ascii="Times New Roman" w:hAnsi="Times New Roman"/>
          <w:sz w:val="20"/>
          <w:szCs w:val="18"/>
        </w:rPr>
        <w:t>the names &amp; the abstract. A</w:t>
      </w:r>
      <w:r w:rsidR="00152789" w:rsidRPr="00AC1B46">
        <w:rPr>
          <w:rFonts w:ascii="Times New Roman" w:hAnsi="Times New Roman"/>
          <w:sz w:val="20"/>
          <w:szCs w:val="18"/>
        </w:rPr>
        <w:t>fter the one</w:t>
      </w:r>
      <w:r w:rsidRPr="00AC1B46">
        <w:rPr>
          <w:rFonts w:ascii="Times New Roman" w:hAnsi="Times New Roman"/>
          <w:sz w:val="20"/>
          <w:szCs w:val="18"/>
        </w:rPr>
        <w:t xml:space="preserve"> blank line, </w:t>
      </w:r>
      <w:r w:rsidR="00946F67">
        <w:rPr>
          <w:rFonts w:ascii="Times New Roman" w:hAnsi="Times New Roman"/>
          <w:sz w:val="20"/>
          <w:szCs w:val="18"/>
        </w:rPr>
        <w:t xml:space="preserve">the </w:t>
      </w:r>
      <w:r w:rsidRPr="00AC1B46">
        <w:rPr>
          <w:rFonts w:ascii="Times New Roman" w:hAnsi="Times New Roman"/>
          <w:sz w:val="20"/>
          <w:szCs w:val="18"/>
        </w:rPr>
        <w:t>main text should be written.</w:t>
      </w:r>
    </w:p>
    <w:p w14:paraId="366D0B4B" w14:textId="77777777" w:rsidR="00A616A5" w:rsidRPr="00AC1B46" w:rsidRDefault="00A616A5">
      <w:pPr>
        <w:jc w:val="center"/>
        <w:rPr>
          <w:rFonts w:ascii="Times New Roman" w:hAnsi="Times New Roman"/>
          <w:sz w:val="18"/>
          <w:szCs w:val="18"/>
        </w:rPr>
      </w:pPr>
    </w:p>
    <w:p w14:paraId="1057120B" w14:textId="77777777" w:rsidR="00A616A5" w:rsidRPr="00AC1B46" w:rsidRDefault="00A616A5">
      <w:pPr>
        <w:pStyle w:val="Heading1"/>
        <w:rPr>
          <w:sz w:val="22"/>
          <w:szCs w:val="20"/>
        </w:rPr>
      </w:pPr>
      <w:r w:rsidRPr="00AC1B46">
        <w:rPr>
          <w:sz w:val="22"/>
          <w:szCs w:val="20"/>
        </w:rPr>
        <w:t>Illustrations</w:t>
      </w:r>
    </w:p>
    <w:p w14:paraId="775BE2A5" w14:textId="77777777" w:rsidR="00A616A5" w:rsidRPr="00AC1B46" w:rsidRDefault="00A616A5">
      <w:pPr>
        <w:jc w:val="center"/>
        <w:rPr>
          <w:rFonts w:ascii="Times New Roman" w:hAnsi="Times New Roman"/>
          <w:sz w:val="18"/>
          <w:szCs w:val="18"/>
        </w:rPr>
      </w:pPr>
    </w:p>
    <w:p w14:paraId="1B12CC0E" w14:textId="0E1C3039" w:rsidR="00A616A5" w:rsidRDefault="00A616A5">
      <w:pPr>
        <w:rPr>
          <w:rFonts w:ascii="Times New Roman" w:hAnsi="Times New Roman"/>
          <w:sz w:val="18"/>
          <w:szCs w:val="18"/>
        </w:rPr>
      </w:pPr>
      <w:r w:rsidRPr="00AC1B46">
        <w:rPr>
          <w:rFonts w:ascii="Times New Roman" w:hAnsi="Times New Roman"/>
          <w:sz w:val="20"/>
          <w:szCs w:val="18"/>
        </w:rPr>
        <w:t xml:space="preserve">Diagrams should be located on </w:t>
      </w:r>
      <w:r w:rsidR="00152789" w:rsidRPr="00AC1B46">
        <w:rPr>
          <w:rFonts w:ascii="Times New Roman" w:hAnsi="Times New Roman"/>
          <w:sz w:val="20"/>
          <w:szCs w:val="18"/>
        </w:rPr>
        <w:t xml:space="preserve">the </w:t>
      </w:r>
      <w:r w:rsidRPr="00AC1B46">
        <w:rPr>
          <w:rFonts w:ascii="Times New Roman" w:hAnsi="Times New Roman"/>
          <w:sz w:val="20"/>
          <w:szCs w:val="18"/>
        </w:rPr>
        <w:t xml:space="preserve">up-corners of the text area, in which you refer </w:t>
      </w:r>
      <w:r w:rsidR="00946F67">
        <w:rPr>
          <w:rFonts w:ascii="Times New Roman" w:hAnsi="Times New Roman"/>
          <w:sz w:val="20"/>
          <w:szCs w:val="18"/>
        </w:rPr>
        <w:t xml:space="preserve">to </w:t>
      </w:r>
      <w:r w:rsidRPr="00AC1B46">
        <w:rPr>
          <w:rFonts w:ascii="Times New Roman" w:hAnsi="Times New Roman"/>
          <w:sz w:val="20"/>
          <w:szCs w:val="18"/>
        </w:rPr>
        <w:t xml:space="preserve">the diagrams, or as </w:t>
      </w:r>
      <w:r w:rsidR="00D26C8A" w:rsidRPr="00AC1B46">
        <w:rPr>
          <w:rFonts w:ascii="Times New Roman" w:hAnsi="Times New Roman"/>
          <w:sz w:val="20"/>
          <w:szCs w:val="18"/>
        </w:rPr>
        <w:t>n</w:t>
      </w:r>
      <w:r w:rsidR="00152789" w:rsidRPr="00AC1B46">
        <w:rPr>
          <w:rFonts w:ascii="Times New Roman" w:hAnsi="Times New Roman"/>
          <w:sz w:val="20"/>
          <w:szCs w:val="18"/>
        </w:rPr>
        <w:t>ear</w:t>
      </w:r>
      <w:r w:rsidRPr="00AC1B46">
        <w:rPr>
          <w:rFonts w:ascii="Times New Roman" w:hAnsi="Times New Roman"/>
          <w:sz w:val="20"/>
          <w:szCs w:val="18"/>
        </w:rPr>
        <w:t xml:space="preserve"> </w:t>
      </w:r>
      <w:r w:rsidRPr="00AC1B46">
        <w:rPr>
          <w:rFonts w:ascii="Times New Roman" w:hAnsi="Times New Roman"/>
          <w:sz w:val="20"/>
          <w:szCs w:val="18"/>
        </w:rPr>
        <w:t>after as possible, not at the end of the paper. Each figure must have a brief descriptive caption written in the same font as the text. Number all diagrams, figures</w:t>
      </w:r>
      <w:r w:rsidR="00946F67">
        <w:rPr>
          <w:rFonts w:ascii="Times New Roman" w:hAnsi="Times New Roman"/>
          <w:sz w:val="20"/>
          <w:szCs w:val="18"/>
        </w:rPr>
        <w:t>,</w:t>
      </w:r>
      <w:r w:rsidRPr="00AC1B46">
        <w:rPr>
          <w:rFonts w:ascii="Times New Roman" w:hAnsi="Times New Roman"/>
          <w:sz w:val="20"/>
          <w:szCs w:val="18"/>
        </w:rPr>
        <w:t xml:space="preserve"> and photos written </w:t>
      </w:r>
      <w:r w:rsidR="00946F67">
        <w:rPr>
          <w:rFonts w:ascii="Times New Roman" w:hAnsi="Times New Roman"/>
          <w:sz w:val="20"/>
          <w:szCs w:val="18"/>
        </w:rPr>
        <w:t>in</w:t>
      </w:r>
      <w:r w:rsidRPr="00AC1B46">
        <w:rPr>
          <w:rFonts w:ascii="Times New Roman" w:hAnsi="Times New Roman"/>
          <w:sz w:val="20"/>
          <w:szCs w:val="18"/>
        </w:rPr>
        <w:t xml:space="preserve"> boldface in captions, but not be written </w:t>
      </w:r>
      <w:r w:rsidR="00946F67">
        <w:rPr>
          <w:rFonts w:ascii="Times New Roman" w:hAnsi="Times New Roman"/>
          <w:sz w:val="20"/>
          <w:szCs w:val="18"/>
        </w:rPr>
        <w:t>in</w:t>
      </w:r>
      <w:r w:rsidRPr="00AC1B46">
        <w:rPr>
          <w:rFonts w:ascii="Times New Roman" w:hAnsi="Times New Roman"/>
          <w:sz w:val="20"/>
          <w:szCs w:val="18"/>
        </w:rPr>
        <w:t xml:space="preserve"> boldface in text when you refer </w:t>
      </w:r>
      <w:r w:rsidR="00946F67">
        <w:rPr>
          <w:rFonts w:ascii="Times New Roman" w:hAnsi="Times New Roman"/>
          <w:sz w:val="20"/>
          <w:szCs w:val="18"/>
        </w:rPr>
        <w:t xml:space="preserve">to </w:t>
      </w:r>
      <w:r w:rsidRPr="00AC1B46">
        <w:rPr>
          <w:rFonts w:ascii="Times New Roman" w:hAnsi="Times New Roman"/>
          <w:sz w:val="20"/>
          <w:szCs w:val="18"/>
        </w:rPr>
        <w:t xml:space="preserve">the diagrams, like </w:t>
      </w:r>
      <w:r w:rsidRPr="00AC1B46">
        <w:rPr>
          <w:rFonts w:ascii="Times New Roman" w:hAnsi="Times New Roman"/>
          <w:bCs/>
          <w:sz w:val="20"/>
          <w:szCs w:val="18"/>
        </w:rPr>
        <w:t xml:space="preserve">Fig. 1, Fig. 2, </w:t>
      </w:r>
      <w:r w:rsidRPr="00AC1B46">
        <w:rPr>
          <w:rFonts w:ascii="Times New Roman" w:hAnsi="Times New Roman"/>
          <w:sz w:val="20"/>
          <w:szCs w:val="18"/>
        </w:rPr>
        <w:t xml:space="preserve">etc. </w:t>
      </w:r>
      <w:r w:rsidR="00152789" w:rsidRPr="00AC1B46">
        <w:rPr>
          <w:rFonts w:ascii="Times New Roman" w:hAnsi="Times New Roman"/>
          <w:sz w:val="20"/>
          <w:szCs w:val="18"/>
        </w:rPr>
        <w:t>Lettering in figures should be</w:t>
      </w:r>
      <w:r w:rsidRPr="00AC1B46">
        <w:rPr>
          <w:rFonts w:ascii="Times New Roman" w:hAnsi="Times New Roman"/>
          <w:sz w:val="20"/>
          <w:szCs w:val="18"/>
        </w:rPr>
        <w:t xml:space="preserve"> 6-point type</w:t>
      </w:r>
      <w:r w:rsidR="00152789" w:rsidRPr="00AC1B46">
        <w:rPr>
          <w:rFonts w:ascii="Times New Roman" w:hAnsi="Times New Roman"/>
          <w:sz w:val="20"/>
          <w:szCs w:val="18"/>
        </w:rPr>
        <w:t xml:space="preserve"> in the least</w:t>
      </w:r>
      <w:r w:rsidRPr="00AC1B46">
        <w:rPr>
          <w:rFonts w:ascii="Times New Roman" w:hAnsi="Times New Roman"/>
          <w:sz w:val="20"/>
          <w:szCs w:val="18"/>
        </w:rPr>
        <w:t>, although</w:t>
      </w:r>
      <w:r w:rsidRPr="00AC1B46">
        <w:rPr>
          <w:rFonts w:ascii="Times New Roman" w:hAnsi="Times New Roman"/>
          <w:sz w:val="18"/>
          <w:szCs w:val="18"/>
        </w:rPr>
        <w:t xml:space="preserve"> 8-point</w:t>
      </w:r>
      <w:r w:rsidR="00152789" w:rsidRPr="00AC1B46">
        <w:rPr>
          <w:rFonts w:ascii="Times New Roman" w:hAnsi="Times New Roman"/>
          <w:sz w:val="18"/>
          <w:szCs w:val="18"/>
        </w:rPr>
        <w:t xml:space="preserve"> </w:t>
      </w:r>
      <w:r w:rsidRPr="00AC1B46">
        <w:rPr>
          <w:rFonts w:ascii="Times New Roman" w:hAnsi="Times New Roman"/>
          <w:sz w:val="18"/>
          <w:szCs w:val="18"/>
        </w:rPr>
        <w:t xml:space="preserve">is preferable.  Avoid </w:t>
      </w:r>
      <w:r w:rsidR="00152789" w:rsidRPr="00AC1B46">
        <w:rPr>
          <w:rFonts w:ascii="Times New Roman" w:hAnsi="Times New Roman"/>
          <w:sz w:val="18"/>
          <w:szCs w:val="18"/>
        </w:rPr>
        <w:t xml:space="preserve">having some text larger or </w:t>
      </w:r>
      <w:r w:rsidRPr="00AC1B46">
        <w:rPr>
          <w:rFonts w:ascii="Times New Roman" w:hAnsi="Times New Roman"/>
          <w:sz w:val="18"/>
          <w:szCs w:val="18"/>
        </w:rPr>
        <w:t>small</w:t>
      </w:r>
      <w:r w:rsidR="00152789" w:rsidRPr="00AC1B46">
        <w:rPr>
          <w:rFonts w:ascii="Times New Roman" w:hAnsi="Times New Roman"/>
          <w:sz w:val="18"/>
          <w:szCs w:val="18"/>
        </w:rPr>
        <w:t>er</w:t>
      </w:r>
      <w:r w:rsidRPr="00AC1B46">
        <w:rPr>
          <w:rFonts w:ascii="Times New Roman" w:hAnsi="Times New Roman"/>
          <w:sz w:val="18"/>
          <w:szCs w:val="18"/>
        </w:rPr>
        <w:t>.</w:t>
      </w:r>
    </w:p>
    <w:p w14:paraId="6EB8FFF6" w14:textId="77777777" w:rsidR="00EA4FBE" w:rsidRPr="00AC1B46" w:rsidRDefault="00EA4FBE">
      <w:pPr>
        <w:rPr>
          <w:rFonts w:ascii="Times New Roman" w:hAnsi="Times New Roman"/>
          <w:sz w:val="18"/>
          <w:szCs w:val="18"/>
        </w:rPr>
      </w:pPr>
    </w:p>
    <w:p w14:paraId="3B2AEF28" w14:textId="77777777" w:rsidR="00960149" w:rsidRPr="00AC1B46" w:rsidRDefault="00960149" w:rsidP="002D753D">
      <w:pPr>
        <w:jc w:val="center"/>
        <w:rPr>
          <w:rFonts w:ascii="Times New Roman" w:hAnsi="Times New Roman"/>
          <w:sz w:val="18"/>
          <w:szCs w:val="18"/>
        </w:rPr>
      </w:pPr>
      <w:r w:rsidRPr="00AC1B46">
        <w:rPr>
          <w:rFonts w:ascii="Times New Roman" w:hAnsi="Times New Roman"/>
          <w:noProof/>
          <w:sz w:val="20"/>
          <w:lang w:eastAsia="zh-TW"/>
        </w:rPr>
        <w:drawing>
          <wp:inline distT="0" distB="0" distL="0" distR="0" wp14:anchorId="6ED25C49" wp14:editId="172B5070">
            <wp:extent cx="2539365" cy="2392045"/>
            <wp:effectExtent l="0" t="0" r="0" b="8255"/>
            <wp:docPr id="170" name="그림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9365" cy="2392045"/>
                    </a:xfrm>
                    <a:prstGeom prst="rect">
                      <a:avLst/>
                    </a:prstGeom>
                    <a:noFill/>
                    <a:ln>
                      <a:noFill/>
                    </a:ln>
                  </pic:spPr>
                </pic:pic>
              </a:graphicData>
            </a:graphic>
          </wp:inline>
        </w:drawing>
      </w:r>
    </w:p>
    <w:p w14:paraId="33DBDC51" w14:textId="77777777" w:rsidR="00960149" w:rsidRPr="00AC1B46" w:rsidRDefault="00960149" w:rsidP="00960149">
      <w:pPr>
        <w:ind w:leftChars="19" w:left="40"/>
        <w:rPr>
          <w:rFonts w:ascii="Times New Roman" w:hAnsi="Times New Roman"/>
          <w:sz w:val="20"/>
          <w:szCs w:val="18"/>
        </w:rPr>
      </w:pPr>
      <w:r w:rsidRPr="00AC1B46">
        <w:rPr>
          <w:rFonts w:ascii="Times New Roman" w:hAnsi="Times New Roman"/>
          <w:b/>
          <w:sz w:val="20"/>
          <w:szCs w:val="18"/>
        </w:rPr>
        <w:t xml:space="preserve">Fig. 1. </w:t>
      </w:r>
      <w:r w:rsidRPr="00AC1B46">
        <w:rPr>
          <w:rFonts w:ascii="Times New Roman" w:hAnsi="Times New Roman"/>
          <w:sz w:val="20"/>
          <w:szCs w:val="18"/>
        </w:rPr>
        <w:t>The hydroxide ion concentration of pore solution.</w:t>
      </w:r>
    </w:p>
    <w:p w14:paraId="149FD856" w14:textId="77777777" w:rsidR="00960149" w:rsidRPr="00AC1B46" w:rsidRDefault="00960149">
      <w:pPr>
        <w:rPr>
          <w:rFonts w:ascii="Times New Roman" w:hAnsi="Times New Roman"/>
          <w:sz w:val="18"/>
          <w:szCs w:val="18"/>
        </w:rPr>
      </w:pPr>
    </w:p>
    <w:p w14:paraId="533B049A" w14:textId="77777777" w:rsidR="00960149" w:rsidRPr="00AC1B46" w:rsidRDefault="00960149" w:rsidP="002D753D">
      <w:pPr>
        <w:jc w:val="center"/>
        <w:rPr>
          <w:rFonts w:ascii="Times New Roman" w:hAnsi="Times New Roman"/>
          <w:sz w:val="18"/>
          <w:szCs w:val="18"/>
        </w:rPr>
      </w:pPr>
      <w:r w:rsidRPr="00AC1B46">
        <w:rPr>
          <w:rFonts w:ascii="Times New Roman" w:hAnsi="Times New Roman"/>
          <w:noProof/>
          <w:sz w:val="20"/>
          <w:szCs w:val="18"/>
          <w:lang w:eastAsia="zh-TW"/>
        </w:rPr>
        <w:drawing>
          <wp:inline distT="0" distB="0" distL="0" distR="0" wp14:anchorId="73B98C29" wp14:editId="3042F8EE">
            <wp:extent cx="2600325" cy="2428875"/>
            <wp:effectExtent l="0" t="0" r="9525" b="9525"/>
            <wp:docPr id="172" name="그림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325" cy="2428875"/>
                    </a:xfrm>
                    <a:prstGeom prst="rect">
                      <a:avLst/>
                    </a:prstGeom>
                    <a:noFill/>
                    <a:ln>
                      <a:noFill/>
                    </a:ln>
                  </pic:spPr>
                </pic:pic>
              </a:graphicData>
            </a:graphic>
          </wp:inline>
        </w:drawing>
      </w:r>
    </w:p>
    <w:p w14:paraId="1A2C6BFA" w14:textId="77777777" w:rsidR="00960149" w:rsidRPr="00AC1B46" w:rsidRDefault="00960149">
      <w:pPr>
        <w:rPr>
          <w:rFonts w:ascii="Times New Roman" w:hAnsi="Times New Roman"/>
          <w:sz w:val="18"/>
          <w:szCs w:val="18"/>
        </w:rPr>
      </w:pPr>
    </w:p>
    <w:p w14:paraId="35371C1B" w14:textId="77777777" w:rsidR="00960149" w:rsidRPr="00AC1B46" w:rsidRDefault="00960149" w:rsidP="00960149">
      <w:pPr>
        <w:ind w:leftChars="19" w:left="40"/>
        <w:rPr>
          <w:rFonts w:ascii="Times New Roman" w:hAnsi="Times New Roman"/>
          <w:sz w:val="18"/>
          <w:szCs w:val="18"/>
        </w:rPr>
      </w:pPr>
      <w:r w:rsidRPr="00AC1B46">
        <w:rPr>
          <w:rFonts w:ascii="Times New Roman" w:hAnsi="Times New Roman"/>
          <w:b/>
          <w:sz w:val="20"/>
          <w:szCs w:val="18"/>
        </w:rPr>
        <w:t>Fig. 2.</w:t>
      </w:r>
      <w:r w:rsidRPr="00AC1B46">
        <w:rPr>
          <w:rFonts w:ascii="Times New Roman" w:hAnsi="Times New Roman"/>
          <w:sz w:val="20"/>
          <w:szCs w:val="18"/>
        </w:rPr>
        <w:t xml:space="preserve"> The relationship between hydroxide ion concentration in pore solution and fly ash replacement ratio.</w:t>
      </w:r>
    </w:p>
    <w:p w14:paraId="1E3DF9D3" w14:textId="77777777" w:rsidR="00A616A5" w:rsidRPr="00AC1B46" w:rsidRDefault="00A616A5">
      <w:pPr>
        <w:jc w:val="center"/>
        <w:rPr>
          <w:rFonts w:ascii="Times New Roman" w:hAnsi="Times New Roman"/>
          <w:sz w:val="18"/>
          <w:szCs w:val="18"/>
        </w:rPr>
      </w:pPr>
    </w:p>
    <w:p w14:paraId="4AA5C81A" w14:textId="77777777" w:rsidR="00A616A5" w:rsidRPr="00AC1B46" w:rsidRDefault="00A616A5">
      <w:pPr>
        <w:pStyle w:val="Heading1"/>
        <w:rPr>
          <w:sz w:val="22"/>
          <w:szCs w:val="20"/>
        </w:rPr>
      </w:pPr>
      <w:r w:rsidRPr="00AC1B46">
        <w:rPr>
          <w:noProof/>
          <w:sz w:val="22"/>
          <w:szCs w:val="20"/>
        </w:rPr>
        <w:t>Mathematics</w:t>
      </w:r>
    </w:p>
    <w:p w14:paraId="54FA6CFA" w14:textId="77777777" w:rsidR="00A616A5" w:rsidRPr="00AC1B46" w:rsidRDefault="00A616A5">
      <w:pPr>
        <w:jc w:val="center"/>
        <w:rPr>
          <w:rFonts w:ascii="Times New Roman" w:hAnsi="Times New Roman"/>
          <w:sz w:val="18"/>
          <w:szCs w:val="18"/>
        </w:rPr>
      </w:pPr>
    </w:p>
    <w:p w14:paraId="2633A35D" w14:textId="4AE4C604" w:rsidR="00A616A5" w:rsidRPr="00AC1B46" w:rsidRDefault="00A616A5">
      <w:pPr>
        <w:rPr>
          <w:rFonts w:ascii="Times New Roman" w:hAnsi="Times New Roman"/>
          <w:bCs/>
          <w:sz w:val="20"/>
          <w:szCs w:val="18"/>
        </w:rPr>
      </w:pPr>
      <w:r w:rsidRPr="00AC1B46">
        <w:rPr>
          <w:rFonts w:ascii="Times New Roman" w:hAnsi="Times New Roman"/>
          <w:bCs/>
          <w:sz w:val="20"/>
          <w:szCs w:val="18"/>
        </w:rPr>
        <w:t>Use special high</w:t>
      </w:r>
      <w:r w:rsidR="00946F67">
        <w:rPr>
          <w:rFonts w:ascii="Times New Roman" w:hAnsi="Times New Roman"/>
          <w:bCs/>
          <w:sz w:val="20"/>
          <w:szCs w:val="18"/>
        </w:rPr>
        <w:t>-</w:t>
      </w:r>
      <w:r w:rsidRPr="00AC1B46">
        <w:rPr>
          <w:rFonts w:ascii="Times New Roman" w:hAnsi="Times New Roman"/>
          <w:bCs/>
          <w:sz w:val="20"/>
          <w:szCs w:val="18"/>
        </w:rPr>
        <w:t>quality fonts for all mathematical equations in the text. Some equations may be placed off the text as:</w:t>
      </w:r>
    </w:p>
    <w:p w14:paraId="260EF9E2" w14:textId="77777777" w:rsidR="00A616A5" w:rsidRPr="00AC1B46" w:rsidRDefault="00A616A5">
      <w:pPr>
        <w:ind w:leftChars="214" w:left="449" w:firstLineChars="600" w:firstLine="1200"/>
        <w:rPr>
          <w:rFonts w:ascii="Times New Roman" w:hAnsi="Times New Roman"/>
          <w:sz w:val="20"/>
          <w:szCs w:val="18"/>
        </w:rPr>
      </w:pPr>
      <w:r w:rsidRPr="00AC1B46">
        <w:rPr>
          <w:rFonts w:ascii="Times New Roman" w:hAnsi="Times New Roman"/>
          <w:position w:val="-28"/>
          <w:sz w:val="20"/>
          <w:szCs w:val="18"/>
        </w:rPr>
        <w:object w:dxaOrig="1260" w:dyaOrig="680" w14:anchorId="14549C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30.55pt" o:ole="">
            <v:imagedata r:id="rId12" o:title=""/>
          </v:shape>
          <o:OLEObject Type="Embed" ProgID="Equation.3" ShapeID="_x0000_i1025" DrawAspect="Content" ObjectID="_1755662280" r:id="rId13"/>
        </w:object>
      </w:r>
      <w:r w:rsidRPr="00AC1B46">
        <w:rPr>
          <w:rFonts w:ascii="Times New Roman" w:hAnsi="Times New Roman"/>
          <w:sz w:val="20"/>
          <w:szCs w:val="18"/>
        </w:rPr>
        <w:tab/>
        <w:t xml:space="preserve">       (1)</w:t>
      </w:r>
    </w:p>
    <w:p w14:paraId="27951770" w14:textId="77777777" w:rsidR="00A616A5" w:rsidRPr="00AC1B46" w:rsidRDefault="00A616A5">
      <w:pPr>
        <w:rPr>
          <w:rFonts w:ascii="Times New Roman" w:hAnsi="Times New Roman"/>
          <w:sz w:val="20"/>
          <w:szCs w:val="18"/>
        </w:rPr>
      </w:pPr>
      <w:r w:rsidRPr="00AC1B46">
        <w:rPr>
          <w:rFonts w:ascii="Times New Roman" w:hAnsi="Times New Roman"/>
          <w:sz w:val="20"/>
          <w:szCs w:val="18"/>
        </w:rPr>
        <w:t xml:space="preserve">and some appear in the text as </w:t>
      </w:r>
      <w:r w:rsidRPr="00AC1B46">
        <w:rPr>
          <w:rFonts w:ascii="Times New Roman" w:hAnsi="Times New Roman"/>
          <w:i/>
          <w:sz w:val="20"/>
          <w:szCs w:val="18"/>
        </w:rPr>
        <w:t>C</w:t>
      </w:r>
      <w:r w:rsidRPr="00AC1B46">
        <w:rPr>
          <w:rFonts w:ascii="Times New Roman" w:hAnsi="Times New Roman"/>
          <w:i/>
          <w:sz w:val="20"/>
          <w:szCs w:val="18"/>
          <w:vertAlign w:val="subscript"/>
        </w:rPr>
        <w:t>D</w:t>
      </w:r>
      <w:r w:rsidRPr="00AC1B46">
        <w:rPr>
          <w:rFonts w:ascii="Times New Roman" w:hAnsi="Times New Roman"/>
          <w:sz w:val="20"/>
          <w:szCs w:val="18"/>
        </w:rPr>
        <w:t xml:space="preserve">, </w:t>
      </w:r>
      <w:r w:rsidRPr="00AC1B46">
        <w:rPr>
          <w:rFonts w:ascii="Times New Roman" w:hAnsi="Times New Roman"/>
          <w:i/>
          <w:sz w:val="20"/>
          <w:szCs w:val="18"/>
        </w:rPr>
        <w:t></w:t>
      </w:r>
      <w:r w:rsidRPr="00AC1B46">
        <w:rPr>
          <w:rFonts w:ascii="Times New Roman" w:hAnsi="Times New Roman"/>
          <w:sz w:val="20"/>
          <w:szCs w:val="18"/>
        </w:rPr>
        <w:t>(</w:t>
      </w:r>
      <w:r w:rsidRPr="00AC1B46">
        <w:rPr>
          <w:rFonts w:ascii="Times New Roman" w:hAnsi="Times New Roman"/>
          <w:i/>
          <w:sz w:val="20"/>
          <w:szCs w:val="18"/>
        </w:rPr>
        <w:t>z</w:t>
      </w:r>
      <w:r w:rsidRPr="00AC1B46">
        <w:rPr>
          <w:rFonts w:ascii="Times New Roman" w:hAnsi="Times New Roman"/>
          <w:sz w:val="20"/>
          <w:szCs w:val="18"/>
        </w:rPr>
        <w:t>). Numbered equations should be center-aligned. The equation numbers in parenthesis should be placed flush right.</w:t>
      </w:r>
    </w:p>
    <w:p w14:paraId="1DB0F057" w14:textId="77777777" w:rsidR="00A616A5" w:rsidRPr="00AC1B46" w:rsidRDefault="00A616A5">
      <w:pPr>
        <w:ind w:firstLineChars="250" w:firstLine="500"/>
        <w:rPr>
          <w:rFonts w:ascii="Times New Roman" w:hAnsi="Times New Roman"/>
          <w:sz w:val="20"/>
          <w:szCs w:val="18"/>
        </w:rPr>
      </w:pPr>
      <w:r w:rsidRPr="00AC1B46">
        <w:rPr>
          <w:rFonts w:ascii="Times New Roman" w:hAnsi="Times New Roman"/>
          <w:sz w:val="20"/>
          <w:szCs w:val="18"/>
        </w:rPr>
        <w:t xml:space="preserve">Reference of equations should be like Eq. (1), Eqs. (1)-(3). Place one space between numbers and the metric unit in the text such as </w:t>
      </w:r>
      <w:smartTag w:uri="urn:schemas-microsoft-com:office:smarttags" w:element="chmetcnv">
        <w:smartTagPr>
          <w:attr w:name="TCSC" w:val="0"/>
          <w:attr w:name="NumberType" w:val="1"/>
          <w:attr w:name="Negative" w:val="False"/>
          <w:attr w:name="HasSpace" w:val="True"/>
          <w:attr w:name="SourceValue" w:val="100"/>
          <w:attr w:name="UnitName" w:val="m2"/>
        </w:smartTagPr>
        <w:r w:rsidRPr="00AC1B46">
          <w:rPr>
            <w:rFonts w:ascii="Times New Roman" w:hAnsi="Times New Roman"/>
            <w:sz w:val="20"/>
            <w:szCs w:val="18"/>
          </w:rPr>
          <w:t>100 m</w:t>
        </w:r>
        <w:r w:rsidRPr="00AC1B46">
          <w:rPr>
            <w:rFonts w:ascii="Times New Roman" w:hAnsi="Times New Roman"/>
            <w:sz w:val="20"/>
            <w:szCs w:val="18"/>
            <w:vertAlign w:val="superscript"/>
          </w:rPr>
          <w:t>2</w:t>
        </w:r>
      </w:smartTag>
      <w:r w:rsidRPr="00AC1B46">
        <w:rPr>
          <w:rFonts w:ascii="Times New Roman" w:hAnsi="Times New Roman"/>
          <w:sz w:val="20"/>
          <w:szCs w:val="18"/>
        </w:rPr>
        <w:t>, but you need not space before %. In general, metric units should be used, preferably the International System of Units (SI). If other units are used, the metric equivalents must be given in parentheses.</w:t>
      </w:r>
    </w:p>
    <w:p w14:paraId="28010C7A" w14:textId="77777777" w:rsidR="00A616A5" w:rsidRPr="00AC1B46" w:rsidRDefault="00A616A5">
      <w:pPr>
        <w:jc w:val="center"/>
        <w:rPr>
          <w:rFonts w:ascii="Times New Roman" w:hAnsi="Times New Roman"/>
          <w:sz w:val="18"/>
          <w:szCs w:val="18"/>
        </w:rPr>
      </w:pPr>
    </w:p>
    <w:p w14:paraId="4B487A1D" w14:textId="77777777" w:rsidR="00A616A5" w:rsidRPr="00AC1B46" w:rsidRDefault="00A616A5">
      <w:pPr>
        <w:pStyle w:val="Heading1"/>
        <w:rPr>
          <w:sz w:val="22"/>
          <w:szCs w:val="20"/>
        </w:rPr>
      </w:pPr>
      <w:r w:rsidRPr="00AC1B46">
        <w:rPr>
          <w:sz w:val="22"/>
          <w:szCs w:val="20"/>
        </w:rPr>
        <w:t>Citations</w:t>
      </w:r>
    </w:p>
    <w:p w14:paraId="3681838D" w14:textId="77777777" w:rsidR="00A616A5" w:rsidRPr="00AC1B46" w:rsidRDefault="00A616A5">
      <w:pPr>
        <w:jc w:val="center"/>
        <w:rPr>
          <w:rFonts w:ascii="Times New Roman" w:hAnsi="Times New Roman"/>
          <w:sz w:val="18"/>
          <w:szCs w:val="18"/>
        </w:rPr>
      </w:pPr>
    </w:p>
    <w:p w14:paraId="21A089F9" w14:textId="77777777" w:rsidR="00A616A5" w:rsidRPr="00AC1B46" w:rsidRDefault="00A616A5">
      <w:pPr>
        <w:rPr>
          <w:rFonts w:ascii="Times New Roman" w:hAnsi="Times New Roman"/>
          <w:sz w:val="20"/>
          <w:szCs w:val="18"/>
        </w:rPr>
      </w:pPr>
      <w:r w:rsidRPr="00AC1B46">
        <w:rPr>
          <w:rFonts w:ascii="Times New Roman" w:hAnsi="Times New Roman"/>
          <w:b/>
          <w:sz w:val="20"/>
          <w:szCs w:val="18"/>
        </w:rPr>
        <w:t>Citation in text</w:t>
      </w:r>
    </w:p>
    <w:p w14:paraId="26D9CF74" w14:textId="77777777" w:rsidR="00A616A5" w:rsidRPr="00AC1B46" w:rsidRDefault="00A616A5">
      <w:pPr>
        <w:rPr>
          <w:rFonts w:ascii="Times New Roman" w:hAnsi="Times New Roman"/>
          <w:sz w:val="20"/>
          <w:szCs w:val="18"/>
        </w:rPr>
      </w:pPr>
      <w:r w:rsidRPr="00AC1B46">
        <w:rPr>
          <w:rFonts w:ascii="Times New Roman" w:hAnsi="Times New Roman"/>
          <w:sz w:val="20"/>
          <w:szCs w:val="18"/>
        </w:rPr>
        <w:t xml:space="preserve">References to the published literature should be quoted in the text as follows: Kawai (1994), the year of publication, in parentheses, following the last name of the author. For papers by two authors, the last names are joined by “and” e.g. Kawai and Teranishi (1994). When there are more than two authors, the first author’s name and </w:t>
      </w:r>
      <w:r w:rsidRPr="00AC1B46">
        <w:rPr>
          <w:rFonts w:ascii="Times New Roman" w:hAnsi="Times New Roman"/>
          <w:i/>
          <w:iCs/>
          <w:sz w:val="20"/>
          <w:szCs w:val="18"/>
        </w:rPr>
        <w:t>et al</w:t>
      </w:r>
      <w:r w:rsidRPr="00AC1B46">
        <w:rPr>
          <w:rFonts w:ascii="Times New Roman" w:hAnsi="Times New Roman"/>
          <w:sz w:val="20"/>
          <w:szCs w:val="18"/>
        </w:rPr>
        <w:t xml:space="preserve">. should be used (note that </w:t>
      </w:r>
      <w:r w:rsidRPr="00AC1B46">
        <w:rPr>
          <w:rFonts w:ascii="Times New Roman" w:hAnsi="Times New Roman"/>
          <w:i/>
          <w:sz w:val="20"/>
          <w:szCs w:val="18"/>
        </w:rPr>
        <w:t>et al</w:t>
      </w:r>
      <w:r w:rsidRPr="00AC1B46">
        <w:rPr>
          <w:rFonts w:ascii="Times New Roman" w:hAnsi="Times New Roman"/>
          <w:sz w:val="20"/>
          <w:szCs w:val="18"/>
        </w:rPr>
        <w:t xml:space="preserve">. is in italics and that a period follows the abbreviation </w:t>
      </w:r>
      <w:r w:rsidRPr="00AC1B46">
        <w:rPr>
          <w:rFonts w:ascii="Times New Roman" w:hAnsi="Times New Roman"/>
          <w:i/>
          <w:iCs/>
          <w:sz w:val="20"/>
          <w:szCs w:val="18"/>
        </w:rPr>
        <w:t>al</w:t>
      </w:r>
      <w:r w:rsidRPr="00AC1B46">
        <w:rPr>
          <w:rFonts w:ascii="Times New Roman" w:hAnsi="Times New Roman"/>
          <w:sz w:val="20"/>
          <w:szCs w:val="18"/>
        </w:rPr>
        <w:t>.).</w:t>
      </w:r>
    </w:p>
    <w:p w14:paraId="0CF85F40" w14:textId="77777777" w:rsidR="00A616A5" w:rsidRPr="00AC1B46" w:rsidRDefault="00A616A5">
      <w:pPr>
        <w:ind w:firstLineChars="200" w:firstLine="400"/>
        <w:rPr>
          <w:rFonts w:ascii="Times New Roman" w:hAnsi="Times New Roman"/>
          <w:sz w:val="20"/>
          <w:szCs w:val="18"/>
        </w:rPr>
      </w:pPr>
      <w:r w:rsidRPr="00AC1B46">
        <w:rPr>
          <w:rFonts w:ascii="Times New Roman" w:hAnsi="Times New Roman"/>
          <w:sz w:val="20"/>
          <w:szCs w:val="18"/>
        </w:rPr>
        <w:t xml:space="preserve">References are given in parentheses unless the author’s name is part of the sentence, e.g. “the a-model (Kawai </w:t>
      </w:r>
      <w:r w:rsidRPr="00AC1B46">
        <w:rPr>
          <w:rFonts w:ascii="Times New Roman" w:hAnsi="Times New Roman"/>
          <w:i/>
          <w:sz w:val="20"/>
          <w:szCs w:val="18"/>
        </w:rPr>
        <w:t>et al</w:t>
      </w:r>
      <w:r w:rsidRPr="00AC1B46">
        <w:rPr>
          <w:rFonts w:ascii="Times New Roman" w:hAnsi="Times New Roman"/>
          <w:sz w:val="20"/>
          <w:szCs w:val="18"/>
        </w:rPr>
        <w:t xml:space="preserve">. 1994)” but “according to Kawai </w:t>
      </w:r>
      <w:r w:rsidRPr="00AC1B46">
        <w:rPr>
          <w:rFonts w:ascii="Times New Roman" w:hAnsi="Times New Roman"/>
          <w:i/>
          <w:sz w:val="20"/>
          <w:szCs w:val="18"/>
        </w:rPr>
        <w:t>et al</w:t>
      </w:r>
      <w:r w:rsidRPr="00AC1B46">
        <w:rPr>
          <w:rFonts w:ascii="Times New Roman" w:hAnsi="Times New Roman"/>
          <w:sz w:val="20"/>
          <w:szCs w:val="18"/>
        </w:rPr>
        <w:t xml:space="preserve">. (1994)”. If a citation quotes two or more papers, they should be separated by a semicolon: (Kawai </w:t>
      </w:r>
      <w:r w:rsidRPr="00AC1B46">
        <w:rPr>
          <w:rFonts w:ascii="Times New Roman" w:hAnsi="Times New Roman"/>
          <w:i/>
          <w:sz w:val="20"/>
          <w:szCs w:val="18"/>
        </w:rPr>
        <w:t>et al</w:t>
      </w:r>
      <w:r w:rsidRPr="00AC1B46">
        <w:rPr>
          <w:rFonts w:ascii="Times New Roman" w:hAnsi="Times New Roman"/>
          <w:sz w:val="20"/>
          <w:szCs w:val="18"/>
        </w:rPr>
        <w:t xml:space="preserve">. 1994; Suzuki </w:t>
      </w:r>
      <w:r w:rsidRPr="00AC1B46">
        <w:rPr>
          <w:rFonts w:ascii="Times New Roman" w:hAnsi="Times New Roman"/>
          <w:i/>
          <w:sz w:val="20"/>
          <w:szCs w:val="18"/>
        </w:rPr>
        <w:t>et al</w:t>
      </w:r>
      <w:r w:rsidRPr="00AC1B46">
        <w:rPr>
          <w:rFonts w:ascii="Times New Roman" w:hAnsi="Times New Roman"/>
          <w:sz w:val="20"/>
          <w:szCs w:val="18"/>
        </w:rPr>
        <w:t xml:space="preserve">. 1985). When two or more papers by the same author(s) are cited together, the author(s) should be listed once, with the dates of the papers separated by a comma: (Kawai </w:t>
      </w:r>
      <w:r w:rsidRPr="00AC1B46">
        <w:rPr>
          <w:rFonts w:ascii="Times New Roman" w:hAnsi="Times New Roman"/>
          <w:i/>
          <w:sz w:val="20"/>
          <w:szCs w:val="18"/>
        </w:rPr>
        <w:t>et al</w:t>
      </w:r>
      <w:r w:rsidRPr="00AC1B46">
        <w:rPr>
          <w:rFonts w:ascii="Times New Roman" w:hAnsi="Times New Roman"/>
          <w:sz w:val="20"/>
          <w:szCs w:val="18"/>
        </w:rPr>
        <w:t xml:space="preserve">. 1994, 1995). Papers by the same author(s) published in the same year should be distinguished by appending a, b, c, etc., to the </w:t>
      </w:r>
      <w:r w:rsidR="00152789" w:rsidRPr="00AC1B46">
        <w:rPr>
          <w:rFonts w:ascii="Times New Roman" w:hAnsi="Times New Roman"/>
          <w:sz w:val="20"/>
          <w:szCs w:val="18"/>
        </w:rPr>
        <w:t>year</w:t>
      </w:r>
      <w:r w:rsidRPr="00AC1B46">
        <w:rPr>
          <w:rFonts w:ascii="Times New Roman" w:hAnsi="Times New Roman"/>
          <w:sz w:val="20"/>
          <w:szCs w:val="18"/>
        </w:rPr>
        <w:t xml:space="preserve">: e.g. (Kawai </w:t>
      </w:r>
      <w:r w:rsidRPr="00AC1B46">
        <w:rPr>
          <w:rFonts w:ascii="Times New Roman" w:hAnsi="Times New Roman"/>
          <w:i/>
          <w:sz w:val="20"/>
          <w:szCs w:val="18"/>
        </w:rPr>
        <w:t>et al</w:t>
      </w:r>
      <w:r w:rsidRPr="00AC1B46">
        <w:rPr>
          <w:rFonts w:ascii="Times New Roman" w:hAnsi="Times New Roman"/>
          <w:sz w:val="20"/>
          <w:szCs w:val="18"/>
        </w:rPr>
        <w:t xml:space="preserve">. </w:t>
      </w:r>
      <w:smartTag w:uri="urn:schemas-microsoft-com:office:smarttags" w:element="chmetcnv">
        <w:smartTagPr>
          <w:attr w:name="TCSC" w:val="0"/>
          <w:attr w:name="NumberType" w:val="1"/>
          <w:attr w:name="Negative" w:val="False"/>
          <w:attr w:name="HasSpace" w:val="False"/>
          <w:attr w:name="SourceValue" w:val="1994"/>
          <w:attr w:name="UnitName" w:val="a"/>
        </w:smartTagPr>
        <w:r w:rsidRPr="00AC1B46">
          <w:rPr>
            <w:rFonts w:ascii="Times New Roman" w:hAnsi="Times New Roman"/>
            <w:sz w:val="20"/>
            <w:szCs w:val="18"/>
          </w:rPr>
          <w:t>1994a</w:t>
        </w:r>
      </w:smartTag>
      <w:r w:rsidRPr="00AC1B46">
        <w:rPr>
          <w:rFonts w:ascii="Times New Roman" w:hAnsi="Times New Roman"/>
          <w:sz w:val="20"/>
          <w:szCs w:val="18"/>
        </w:rPr>
        <w:t>, 1994b).</w:t>
      </w:r>
    </w:p>
    <w:p w14:paraId="2F6AC004" w14:textId="77777777" w:rsidR="00A616A5" w:rsidRPr="00AC1B46" w:rsidRDefault="00A616A5">
      <w:pPr>
        <w:rPr>
          <w:rFonts w:ascii="Times New Roman" w:hAnsi="Times New Roman"/>
          <w:b/>
          <w:sz w:val="20"/>
          <w:szCs w:val="18"/>
        </w:rPr>
      </w:pPr>
    </w:p>
    <w:p w14:paraId="2D5521E9" w14:textId="77777777" w:rsidR="00A616A5" w:rsidRPr="00AC1B46" w:rsidRDefault="00A616A5">
      <w:pPr>
        <w:rPr>
          <w:rFonts w:ascii="Times New Roman" w:hAnsi="Times New Roman"/>
          <w:sz w:val="20"/>
          <w:szCs w:val="18"/>
        </w:rPr>
      </w:pPr>
      <w:r w:rsidRPr="00AC1B46">
        <w:rPr>
          <w:rFonts w:ascii="Times New Roman" w:hAnsi="Times New Roman"/>
          <w:b/>
          <w:sz w:val="20"/>
          <w:szCs w:val="18"/>
        </w:rPr>
        <w:t>Reference list</w:t>
      </w:r>
    </w:p>
    <w:p w14:paraId="3602B3EC" w14:textId="44612466" w:rsidR="00A616A5" w:rsidRPr="00AC1B46" w:rsidRDefault="00A616A5">
      <w:pPr>
        <w:rPr>
          <w:rFonts w:ascii="Times New Roman" w:hAnsi="Times New Roman"/>
          <w:sz w:val="20"/>
          <w:szCs w:val="18"/>
        </w:rPr>
      </w:pPr>
      <w:r w:rsidRPr="00AC1B46">
        <w:rPr>
          <w:rFonts w:ascii="Times New Roman" w:hAnsi="Times New Roman"/>
          <w:sz w:val="20"/>
          <w:szCs w:val="18"/>
        </w:rPr>
        <w:t>Use the above system with references in alphabetical order, starting with the last name of the first author, followed by the first author’s initial(s). Multiple entries for one author or one group of authors should be ordered chronologically, and multiple entries for the same year should be distinguished by appending sequential lowercase letters to the year; e.g. Kawai (</w:t>
      </w:r>
      <w:smartTag w:uri="urn:schemas-microsoft-com:office:smarttags" w:element="chmetcnv">
        <w:smartTagPr>
          <w:attr w:name="TCSC" w:val="0"/>
          <w:attr w:name="NumberType" w:val="1"/>
          <w:attr w:name="Negative" w:val="False"/>
          <w:attr w:name="HasSpace" w:val="False"/>
          <w:attr w:name="SourceValue" w:val="1994"/>
          <w:attr w:name="UnitName" w:val="a"/>
        </w:smartTagPr>
        <w:r w:rsidRPr="00AC1B46">
          <w:rPr>
            <w:rFonts w:ascii="Times New Roman" w:hAnsi="Times New Roman"/>
            <w:sz w:val="20"/>
            <w:szCs w:val="18"/>
          </w:rPr>
          <w:t>1994a</w:t>
        </w:r>
      </w:smartTag>
      <w:r w:rsidRPr="00AC1B46">
        <w:rPr>
          <w:rFonts w:ascii="Times New Roman" w:hAnsi="Times New Roman"/>
          <w:sz w:val="20"/>
          <w:szCs w:val="18"/>
        </w:rPr>
        <w:t>), Kawai (1994b).</w:t>
      </w:r>
      <w:r w:rsidRPr="00AC1B46">
        <w:rPr>
          <w:rFonts w:ascii="Times New Roman" w:hAnsi="Times New Roman"/>
          <w:color w:val="0000FF"/>
          <w:sz w:val="20"/>
          <w:szCs w:val="18"/>
        </w:rPr>
        <w:t xml:space="preserve"> </w:t>
      </w:r>
      <w:r w:rsidRPr="00AC1B46">
        <w:rPr>
          <w:rFonts w:ascii="Times New Roman" w:hAnsi="Times New Roman"/>
          <w:sz w:val="20"/>
          <w:szCs w:val="18"/>
        </w:rPr>
        <w:t xml:space="preserve">Make sure all references are complete, including as necessary and in the following order:  last names and initials of all authors, year of publication (in parentheses), </w:t>
      </w:r>
      <w:r w:rsidR="00946F67">
        <w:rPr>
          <w:rFonts w:ascii="Times New Roman" w:hAnsi="Times New Roman"/>
          <w:sz w:val="20"/>
          <w:szCs w:val="18"/>
        </w:rPr>
        <w:t xml:space="preserve">the </w:t>
      </w:r>
      <w:r w:rsidRPr="00AC1B46">
        <w:rPr>
          <w:rFonts w:ascii="Times New Roman" w:hAnsi="Times New Roman"/>
          <w:sz w:val="20"/>
          <w:szCs w:val="18"/>
        </w:rPr>
        <w:t xml:space="preserve">title of paper or book, name of periodical (in italics), volume number, issue </w:t>
      </w:r>
      <w:r w:rsidRPr="00AC1B46">
        <w:rPr>
          <w:rFonts w:ascii="Times New Roman" w:hAnsi="Times New Roman"/>
          <w:sz w:val="20"/>
          <w:szCs w:val="18"/>
        </w:rPr>
        <w:t>number, publisher, city and state or nation of publication, and inclusive page number.</w:t>
      </w:r>
    </w:p>
    <w:p w14:paraId="20BD3B21" w14:textId="77777777" w:rsidR="002D753D" w:rsidRPr="00AC1B46" w:rsidRDefault="002D753D">
      <w:pPr>
        <w:rPr>
          <w:rFonts w:ascii="Times New Roman" w:hAnsi="Times New Roman"/>
          <w:sz w:val="20"/>
          <w:szCs w:val="18"/>
        </w:rPr>
      </w:pPr>
    </w:p>
    <w:p w14:paraId="16922507" w14:textId="77777777" w:rsidR="00A616A5" w:rsidRPr="00AC1B46" w:rsidRDefault="00A616A5">
      <w:pPr>
        <w:pStyle w:val="Heading1"/>
        <w:rPr>
          <w:sz w:val="22"/>
          <w:szCs w:val="20"/>
        </w:rPr>
      </w:pPr>
      <w:r w:rsidRPr="00AC1B46">
        <w:rPr>
          <w:sz w:val="22"/>
          <w:szCs w:val="20"/>
        </w:rPr>
        <w:t>References</w:t>
      </w:r>
    </w:p>
    <w:p w14:paraId="7FA32E51" w14:textId="77777777" w:rsidR="00A616A5" w:rsidRPr="00AC1B46" w:rsidRDefault="00A616A5">
      <w:pPr>
        <w:jc w:val="center"/>
        <w:rPr>
          <w:rFonts w:ascii="Times New Roman" w:hAnsi="Times New Roman"/>
          <w:sz w:val="18"/>
          <w:szCs w:val="18"/>
        </w:rPr>
      </w:pPr>
    </w:p>
    <w:p w14:paraId="3234E325" w14:textId="677952B8" w:rsidR="00A616A5" w:rsidRPr="00AC1B46" w:rsidRDefault="00A616A5">
      <w:pPr>
        <w:ind w:left="400" w:hangingChars="200" w:hanging="400"/>
        <w:rPr>
          <w:rFonts w:ascii="Times New Roman" w:hAnsi="Times New Roman"/>
          <w:sz w:val="20"/>
          <w:szCs w:val="18"/>
        </w:rPr>
      </w:pPr>
      <w:r w:rsidRPr="00AC1B46">
        <w:rPr>
          <w:rFonts w:ascii="Times New Roman" w:hAnsi="Times New Roman"/>
          <w:sz w:val="20"/>
          <w:szCs w:val="18"/>
        </w:rPr>
        <w:t xml:space="preserve">Kawai, K., Teranishi, S., Morinaga, T., and Tazawa, E. (1994) </w:t>
      </w:r>
      <w:r w:rsidR="00946F67">
        <w:rPr>
          <w:rFonts w:ascii="Times New Roman" w:hAnsi="Times New Roman"/>
          <w:sz w:val="20"/>
          <w:szCs w:val="18"/>
        </w:rPr>
        <w:t>“</w:t>
      </w:r>
      <w:r w:rsidRPr="00AC1B46">
        <w:rPr>
          <w:rFonts w:ascii="Times New Roman" w:hAnsi="Times New Roman"/>
          <w:sz w:val="20"/>
          <w:szCs w:val="18"/>
        </w:rPr>
        <w:t>Concrete Deteriora</w:t>
      </w:r>
      <w:r w:rsidRPr="00AC1B46">
        <w:rPr>
          <w:rFonts w:ascii="Times New Roman" w:hAnsi="Times New Roman"/>
          <w:sz w:val="20"/>
          <w:szCs w:val="18"/>
        </w:rPr>
        <w:softHyphen/>
        <w:t>tion Caused by Aerobic Bacteria,</w:t>
      </w:r>
      <w:r w:rsidR="00946F67">
        <w:rPr>
          <w:rFonts w:ascii="Times New Roman" w:hAnsi="Times New Roman"/>
          <w:sz w:val="20"/>
          <w:szCs w:val="18"/>
        </w:rPr>
        <w:t>”</w:t>
      </w:r>
      <w:r w:rsidRPr="00AC1B46">
        <w:rPr>
          <w:rFonts w:ascii="Times New Roman" w:hAnsi="Times New Roman"/>
          <w:sz w:val="20"/>
          <w:szCs w:val="18"/>
        </w:rPr>
        <w:t xml:space="preserve"> </w:t>
      </w:r>
      <w:r w:rsidRPr="00AC1B46">
        <w:rPr>
          <w:rFonts w:ascii="Times New Roman" w:hAnsi="Times New Roman"/>
          <w:i/>
          <w:sz w:val="20"/>
          <w:szCs w:val="18"/>
        </w:rPr>
        <w:t>Concrete Library of JSCE</w:t>
      </w:r>
      <w:r w:rsidRPr="00AC1B46">
        <w:rPr>
          <w:rFonts w:ascii="Times New Roman" w:hAnsi="Times New Roman"/>
          <w:sz w:val="20"/>
          <w:szCs w:val="18"/>
        </w:rPr>
        <w:t>, No. 24, pp. 127-139.</w:t>
      </w:r>
    </w:p>
    <w:p w14:paraId="31FAD6E3" w14:textId="269B103E" w:rsidR="00A616A5" w:rsidRPr="00AC1B46" w:rsidRDefault="00A616A5">
      <w:pPr>
        <w:ind w:left="400" w:hangingChars="200" w:hanging="400"/>
        <w:rPr>
          <w:rFonts w:ascii="Times New Roman" w:hAnsi="Times New Roman"/>
          <w:sz w:val="20"/>
          <w:szCs w:val="18"/>
        </w:rPr>
      </w:pPr>
      <w:r w:rsidRPr="00AC1B46">
        <w:rPr>
          <w:rFonts w:ascii="Times New Roman" w:eastAsia="Mincho" w:hAnsi="Times New Roman"/>
          <w:sz w:val="20"/>
          <w:szCs w:val="18"/>
        </w:rPr>
        <w:t xml:space="preserve">Sato, R., Xu, M., and Yang, Y. (1999) </w:t>
      </w:r>
      <w:r w:rsidR="00946F67">
        <w:rPr>
          <w:rFonts w:ascii="Times New Roman" w:eastAsia="Mincho" w:hAnsi="Times New Roman"/>
          <w:sz w:val="20"/>
          <w:szCs w:val="18"/>
        </w:rPr>
        <w:t>“</w:t>
      </w:r>
      <w:r w:rsidRPr="00AC1B46">
        <w:rPr>
          <w:rFonts w:ascii="Times New Roman" w:eastAsia="Mincho" w:hAnsi="Times New Roman"/>
          <w:sz w:val="20"/>
          <w:szCs w:val="18"/>
        </w:rPr>
        <w:t>Stress Due to Autogenous Shrinkage in High Strength Concrete and Its Prediction,</w:t>
      </w:r>
      <w:r w:rsidR="00946F67">
        <w:rPr>
          <w:rFonts w:ascii="Times New Roman" w:eastAsia="Mincho" w:hAnsi="Times New Roman"/>
          <w:sz w:val="20"/>
          <w:szCs w:val="18"/>
        </w:rPr>
        <w:t>”</w:t>
      </w:r>
      <w:r w:rsidRPr="00AC1B46">
        <w:rPr>
          <w:rFonts w:ascii="Times New Roman" w:eastAsia="Mincho" w:hAnsi="Times New Roman"/>
          <w:sz w:val="20"/>
          <w:szCs w:val="18"/>
        </w:rPr>
        <w:t xml:space="preserve"> in </w:t>
      </w:r>
      <w:r w:rsidRPr="00AC1B46">
        <w:rPr>
          <w:rFonts w:ascii="Times New Roman" w:eastAsia="Mincho" w:hAnsi="Times New Roman"/>
          <w:i/>
          <w:sz w:val="20"/>
          <w:szCs w:val="18"/>
        </w:rPr>
        <w:t>Autogenous Shrinkage of Concrete</w:t>
      </w:r>
      <w:r w:rsidRPr="00AC1B46">
        <w:rPr>
          <w:rFonts w:ascii="Times New Roman" w:eastAsia="Mincho" w:hAnsi="Times New Roman"/>
          <w:sz w:val="20"/>
          <w:szCs w:val="18"/>
        </w:rPr>
        <w:t>, (ed. E. Tazawa), E &amp; FN Spon, London, pp. 351-362.</w:t>
      </w:r>
    </w:p>
    <w:p w14:paraId="7F129123" w14:textId="4D5520B7" w:rsidR="00A616A5" w:rsidRPr="00AC1B46" w:rsidRDefault="00A616A5">
      <w:pPr>
        <w:ind w:left="400" w:hangingChars="200" w:hanging="400"/>
        <w:rPr>
          <w:rFonts w:ascii="Times New Roman" w:eastAsia="Mincho" w:hAnsi="Times New Roman"/>
          <w:sz w:val="20"/>
          <w:szCs w:val="18"/>
        </w:rPr>
      </w:pPr>
      <w:r w:rsidRPr="00AC1B46">
        <w:rPr>
          <w:rFonts w:ascii="Times New Roman" w:eastAsia="Mincho" w:hAnsi="Times New Roman"/>
          <w:sz w:val="20"/>
          <w:szCs w:val="18"/>
        </w:rPr>
        <w:t xml:space="preserve">Suzuki, K., Nishikawa, T., and Ito, S. (1985) </w:t>
      </w:r>
      <w:r w:rsidR="00946F67">
        <w:rPr>
          <w:rFonts w:ascii="Times New Roman" w:eastAsia="Mincho" w:hAnsi="Times New Roman"/>
          <w:sz w:val="20"/>
          <w:szCs w:val="18"/>
        </w:rPr>
        <w:t>“</w:t>
      </w:r>
      <w:r w:rsidRPr="00AC1B46">
        <w:rPr>
          <w:rFonts w:ascii="Times New Roman" w:eastAsia="Mincho" w:hAnsi="Times New Roman"/>
          <w:sz w:val="20"/>
          <w:szCs w:val="18"/>
        </w:rPr>
        <w:t>Formation and Carbonation of C-S-H in Water,</w:t>
      </w:r>
      <w:r w:rsidR="00946F67">
        <w:rPr>
          <w:rFonts w:ascii="Times New Roman" w:eastAsia="Mincho" w:hAnsi="Times New Roman"/>
          <w:sz w:val="20"/>
          <w:szCs w:val="18"/>
        </w:rPr>
        <w:t>”</w:t>
      </w:r>
      <w:r w:rsidRPr="00AC1B46">
        <w:rPr>
          <w:rFonts w:ascii="Times New Roman" w:eastAsia="Mincho" w:hAnsi="Times New Roman"/>
          <w:sz w:val="20"/>
          <w:szCs w:val="18"/>
        </w:rPr>
        <w:t xml:space="preserve"> </w:t>
      </w:r>
      <w:r w:rsidRPr="00AC1B46">
        <w:rPr>
          <w:rFonts w:ascii="Times New Roman" w:eastAsia="Mincho" w:hAnsi="Times New Roman"/>
          <w:i/>
          <w:sz w:val="20"/>
          <w:szCs w:val="18"/>
        </w:rPr>
        <w:t>Cement and Concrete Research</w:t>
      </w:r>
      <w:r w:rsidRPr="00AC1B46">
        <w:rPr>
          <w:rFonts w:ascii="Times New Roman" w:eastAsia="Mincho" w:hAnsi="Times New Roman"/>
          <w:sz w:val="20"/>
          <w:szCs w:val="18"/>
        </w:rPr>
        <w:t>, Vol. 15, No. 2, pp. 213-224.</w:t>
      </w:r>
    </w:p>
    <w:p w14:paraId="0656E148" w14:textId="258A440B" w:rsidR="00A616A5" w:rsidRPr="00AC1B46" w:rsidRDefault="00A616A5">
      <w:pPr>
        <w:ind w:left="400" w:hangingChars="200" w:hanging="400"/>
        <w:rPr>
          <w:rFonts w:ascii="Times New Roman" w:hAnsi="Times New Roman"/>
          <w:sz w:val="20"/>
          <w:szCs w:val="18"/>
        </w:rPr>
      </w:pPr>
      <w:r w:rsidRPr="00AC1B46">
        <w:rPr>
          <w:rFonts w:ascii="Times New Roman" w:eastAsia="Mincho" w:hAnsi="Times New Roman"/>
          <w:sz w:val="20"/>
          <w:szCs w:val="18"/>
        </w:rPr>
        <w:t xml:space="preserve">Smith, W., Shepard, F. P., Chan, S. T., and Upson, C. D. (2000) </w:t>
      </w:r>
      <w:r w:rsidR="00946F67">
        <w:rPr>
          <w:rFonts w:ascii="Times New Roman" w:eastAsia="Mincho" w:hAnsi="Times New Roman"/>
          <w:sz w:val="20"/>
          <w:szCs w:val="18"/>
        </w:rPr>
        <w:t>“</w:t>
      </w:r>
      <w:r w:rsidRPr="00AC1B46">
        <w:rPr>
          <w:rFonts w:ascii="Times New Roman" w:eastAsia="Mincho" w:hAnsi="Times New Roman"/>
          <w:sz w:val="20"/>
          <w:szCs w:val="18"/>
        </w:rPr>
        <w:t>Cellular phone positioning and travel times estimates,</w:t>
      </w:r>
      <w:r w:rsidR="00946F67">
        <w:rPr>
          <w:rFonts w:ascii="Times New Roman" w:eastAsia="Mincho" w:hAnsi="Times New Roman"/>
          <w:sz w:val="20"/>
          <w:szCs w:val="18"/>
        </w:rPr>
        <w:t>”</w:t>
      </w:r>
      <w:r w:rsidRPr="00AC1B46">
        <w:rPr>
          <w:rFonts w:ascii="Times New Roman" w:eastAsia="Mincho" w:hAnsi="Times New Roman"/>
          <w:sz w:val="20"/>
          <w:szCs w:val="18"/>
        </w:rPr>
        <w:t xml:space="preserve"> </w:t>
      </w:r>
      <w:r w:rsidRPr="00AC1B46">
        <w:rPr>
          <w:rFonts w:ascii="Times New Roman" w:eastAsia="Mincho" w:hAnsi="Times New Roman"/>
          <w:i/>
          <w:sz w:val="20"/>
          <w:szCs w:val="18"/>
        </w:rPr>
        <w:t>Proceedings of 8th ITS World Congress</w:t>
      </w:r>
      <w:r w:rsidRPr="00AC1B46">
        <w:rPr>
          <w:rFonts w:ascii="Times New Roman" w:eastAsia="Mincho" w:hAnsi="Times New Roman"/>
          <w:sz w:val="20"/>
          <w:szCs w:val="18"/>
        </w:rPr>
        <w:t>, CD-ROM.</w:t>
      </w:r>
    </w:p>
    <w:sectPr w:rsidR="00A616A5" w:rsidRPr="00AC1B46" w:rsidSect="00EA4FBE">
      <w:headerReference w:type="even" r:id="rId14"/>
      <w:footerReference w:type="even" r:id="rId15"/>
      <w:footerReference w:type="default" r:id="rId16"/>
      <w:type w:val="continuous"/>
      <w:pgSz w:w="11906" w:h="16838" w:code="9"/>
      <w:pgMar w:top="1276" w:right="1418" w:bottom="1418" w:left="1418" w:header="851" w:footer="624" w:gutter="0"/>
      <w:cols w:num="2" w:space="424"/>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B043" w14:textId="77777777" w:rsidR="000803FC" w:rsidRDefault="000803FC">
      <w:r>
        <w:separator/>
      </w:r>
    </w:p>
  </w:endnote>
  <w:endnote w:type="continuationSeparator" w:id="0">
    <w:p w14:paraId="49B890C6" w14:textId="77777777" w:rsidR="000803FC" w:rsidRDefault="0008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MS Mincho"/>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8C2A" w14:textId="77777777" w:rsidR="00152789" w:rsidRPr="00374BC5" w:rsidRDefault="00152789">
    <w:pPr>
      <w:pStyle w:val="Footer"/>
      <w:rPr>
        <w:rFonts w:eastAsia="SimSun"/>
        <w:lang w:eastAsia="zh-CN"/>
      </w:rPr>
    </w:pPr>
    <w:r>
      <w:rPr>
        <w:rFonts w:ascii="Times New Roman" w:hAnsi="Times New Roman"/>
        <w:b/>
        <w:sz w:val="18"/>
      </w:rPr>
      <w:fldChar w:fldCharType="begin"/>
    </w:r>
    <w:r>
      <w:rPr>
        <w:rFonts w:ascii="Times New Roman" w:hAnsi="Times New Roman"/>
        <w:b/>
        <w:sz w:val="18"/>
      </w:rPr>
      <w:instrText xml:space="preserve"> PAGE   \* MERGEFORMAT </w:instrText>
    </w:r>
    <w:r>
      <w:rPr>
        <w:rFonts w:ascii="Times New Roman" w:hAnsi="Times New Roman"/>
        <w:b/>
        <w:sz w:val="18"/>
      </w:rPr>
      <w:fldChar w:fldCharType="separate"/>
    </w:r>
    <w:r w:rsidR="001845B2">
      <w:rPr>
        <w:rFonts w:ascii="Times New Roman" w:hAnsi="Times New Roman"/>
        <w:b/>
        <w:noProof/>
        <w:sz w:val="18"/>
      </w:rPr>
      <w:t>2</w:t>
    </w:r>
    <w:r>
      <w:rPr>
        <w:rFonts w:ascii="Times New Roman" w:hAnsi="Times New Roman"/>
        <w:b/>
        <w:sz w:val="18"/>
      </w:rPr>
      <w:fldChar w:fldCharType="end"/>
    </w:r>
    <w:r>
      <w:rPr>
        <w:rFonts w:ascii="Times New Roman" w:hAnsi="Times New Roman" w:hint="eastAsia"/>
        <w:i/>
        <w:sz w:val="18"/>
        <w:szCs w:val="16"/>
      </w:rPr>
      <w:t xml:space="preserve">/ </w:t>
    </w:r>
    <w:r w:rsidRPr="00CD5DCA">
      <w:rPr>
        <w:rFonts w:ascii="Times New Roman" w:hAnsi="Times New Roman"/>
        <w:i/>
        <w:sz w:val="16"/>
        <w:szCs w:val="16"/>
      </w:rPr>
      <w:t>International Conference on Civil and Environmental Engineering</w:t>
    </w:r>
    <w:r w:rsidRPr="00CD5DCA">
      <w:rPr>
        <w:rFonts w:ascii="Times New Roman" w:hAnsi="Times New Roman" w:hint="eastAsia"/>
        <w:i/>
        <w:sz w:val="16"/>
        <w:szCs w:val="16"/>
      </w:rPr>
      <w:t>,</w:t>
    </w:r>
    <w:r w:rsidRPr="00CD5DCA">
      <w:rPr>
        <w:rFonts w:ascii="Times New Roman" w:hAnsi="Times New Roman" w:hint="eastAsia"/>
        <w:i/>
        <w:iCs/>
        <w:sz w:val="16"/>
        <w:szCs w:val="16"/>
      </w:rPr>
      <w:t xml:space="preserve"> </w:t>
    </w:r>
    <w:r w:rsidR="00F7744E" w:rsidRPr="00F7744E">
      <w:rPr>
        <w:rFonts w:ascii="Times New Roman" w:hAnsi="Times New Roman"/>
        <w:i/>
        <w:iCs/>
        <w:sz w:val="16"/>
        <w:szCs w:val="16"/>
      </w:rPr>
      <w:t>ICCEE</w:t>
    </w:r>
    <w:r w:rsidR="001845B2">
      <w:rPr>
        <w:rFonts w:ascii="Times New Roman" w:hAnsi="Times New Roman"/>
        <w:i/>
        <w:iCs/>
        <w:sz w:val="16"/>
        <w:szCs w:val="16"/>
      </w:rPr>
      <w:t xml:space="preserve"> </w:t>
    </w:r>
    <w:r w:rsidR="00F7744E" w:rsidRPr="00F7744E">
      <w:rPr>
        <w:rFonts w:ascii="Times New Roman" w:hAnsi="Times New Roman"/>
        <w:i/>
        <w:iCs/>
        <w:sz w:val="16"/>
        <w:szCs w:val="16"/>
      </w:rPr>
      <w:t>201</w:t>
    </w:r>
    <w:r w:rsidR="00205AE1">
      <w:rPr>
        <w:rFonts w:ascii="Times New Roman" w:hAnsi="Times New Roman"/>
        <w:i/>
        <w:iCs/>
        <w:sz w:val="16"/>
        <w:szCs w:val="16"/>
      </w:rPr>
      <w:t>5</w:t>
    </w:r>
    <w:r w:rsidR="00F7744E" w:rsidRPr="00F7744E">
      <w:rPr>
        <w:rFonts w:ascii="Times New Roman" w:hAnsi="Times New Roman"/>
        <w:i/>
        <w:iCs/>
        <w:sz w:val="16"/>
        <w:szCs w:val="16"/>
      </w:rPr>
      <w:t xml:space="preserve">/ </w:t>
    </w:r>
    <w:r w:rsidR="00205AE1">
      <w:rPr>
        <w:rFonts w:ascii="Times New Roman" w:eastAsia="SimSun" w:hAnsi="Times New Roman"/>
        <w:i/>
        <w:iCs/>
        <w:sz w:val="16"/>
        <w:szCs w:val="16"/>
        <w:lang w:eastAsia="zh-CN"/>
      </w:rPr>
      <w:t>Nov</w:t>
    </w:r>
    <w:r w:rsidR="00F7744E" w:rsidRPr="00F7744E">
      <w:rPr>
        <w:rFonts w:ascii="Times New Roman" w:hAnsi="Times New Roman"/>
        <w:i/>
        <w:iCs/>
        <w:sz w:val="16"/>
        <w:szCs w:val="16"/>
      </w:rPr>
      <w:t xml:space="preserve">. </w:t>
    </w:r>
    <w:r w:rsidR="00205AE1">
      <w:rPr>
        <w:rFonts w:ascii="Times New Roman" w:hAnsi="Times New Roman"/>
        <w:i/>
        <w:iCs/>
        <w:sz w:val="16"/>
        <w:szCs w:val="16"/>
      </w:rPr>
      <w:t>8-11,</w:t>
    </w:r>
    <w:r w:rsidR="00F7744E" w:rsidRPr="00F7744E">
      <w:rPr>
        <w:rFonts w:ascii="Times New Roman" w:hAnsi="Times New Roman"/>
        <w:i/>
        <w:iCs/>
        <w:sz w:val="16"/>
        <w:szCs w:val="16"/>
      </w:rPr>
      <w:t xml:space="preserve"> 201</w:t>
    </w:r>
    <w:r w:rsidR="00205AE1">
      <w:rPr>
        <w:rFonts w:ascii="Times New Roman" w:eastAsia="Malgun Gothic" w:hAnsi="Times New Roman"/>
        <w:i/>
        <w:iCs/>
        <w:sz w:val="16"/>
        <w:szCs w:val="16"/>
        <w:lang w:eastAsia="ko-KR"/>
      </w:rPr>
      <w:t>5</w:t>
    </w:r>
    <w:r w:rsidR="00F7744E" w:rsidRPr="00F7744E">
      <w:rPr>
        <w:rFonts w:ascii="Times New Roman" w:hAnsi="Times New Roman"/>
        <w:i/>
        <w:iCs/>
        <w:sz w:val="16"/>
        <w:szCs w:val="16"/>
      </w:rPr>
      <w:t xml:space="preserve">/ </w:t>
    </w:r>
    <w:r w:rsidR="00F7744E" w:rsidRPr="00F7744E">
      <w:rPr>
        <w:rFonts w:ascii="Times New Roman" w:eastAsia="Batang" w:hAnsi="Times New Roman"/>
        <w:i/>
        <w:iCs/>
        <w:sz w:val="16"/>
        <w:szCs w:val="16"/>
        <w:lang w:eastAsia="ko-KR"/>
      </w:rPr>
      <w:t>National</w:t>
    </w:r>
    <w:r w:rsidR="00205AE1">
      <w:rPr>
        <w:rFonts w:ascii="Times New Roman" w:eastAsia="Batang" w:hAnsi="Times New Roman"/>
        <w:i/>
        <w:iCs/>
        <w:sz w:val="16"/>
        <w:szCs w:val="16"/>
        <w:lang w:eastAsia="ko-KR"/>
      </w:rPr>
      <w:t xml:space="preserve"> Central</w:t>
    </w:r>
    <w:r w:rsidR="00F7744E" w:rsidRPr="00F7744E">
      <w:rPr>
        <w:rFonts w:ascii="Times New Roman" w:eastAsia="Batang" w:hAnsi="Times New Roman"/>
        <w:i/>
        <w:iCs/>
        <w:sz w:val="16"/>
        <w:szCs w:val="16"/>
        <w:lang w:eastAsia="ko-KR"/>
      </w:rPr>
      <w:t xml:space="preserve"> University</w:t>
    </w:r>
  </w:p>
  <w:p w14:paraId="63E71A92" w14:textId="77777777" w:rsidR="00E62A25" w:rsidRDefault="00E62A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13E2" w14:textId="483EBEAE" w:rsidR="00EA4FBE" w:rsidRPr="00EA4FBE" w:rsidRDefault="002A00BF" w:rsidP="00EA4FBE">
    <w:pPr>
      <w:pStyle w:val="Footer"/>
      <w:jc w:val="center"/>
      <w:rPr>
        <w:rFonts w:ascii="Times New Roman" w:eastAsia="PMingLiU" w:hAnsi="Times New Roman"/>
        <w:i/>
        <w:sz w:val="16"/>
        <w:szCs w:val="16"/>
        <w:lang w:eastAsia="zh-TW"/>
      </w:rPr>
    </w:pPr>
    <w:r w:rsidRPr="00EA4FBE">
      <w:rPr>
        <w:rFonts w:ascii="Times New Roman" w:hAnsi="Times New Roman"/>
        <w:i/>
        <w:sz w:val="16"/>
        <w:szCs w:val="16"/>
      </w:rPr>
      <w:t>International Conference on Civil and Environmental Engineering/ National Central Universit</w:t>
    </w:r>
    <w:r w:rsidR="00EA4FBE" w:rsidRPr="00EA4FBE">
      <w:rPr>
        <w:rFonts w:ascii="Times New Roman" w:hAnsi="Times New Roman"/>
        <w:i/>
        <w:sz w:val="16"/>
        <w:szCs w:val="16"/>
      </w:rPr>
      <w:t xml:space="preserve">y and Can Tho University, </w:t>
    </w:r>
    <w:r w:rsidR="00EA4FBE" w:rsidRPr="00EA4FBE">
      <w:rPr>
        <w:rFonts w:ascii="Times New Roman" w:eastAsia="PMingLiU" w:hAnsi="Times New Roman" w:hint="eastAsia"/>
        <w:i/>
        <w:sz w:val="16"/>
        <w:szCs w:val="16"/>
        <w:lang w:eastAsia="zh-TW"/>
      </w:rPr>
      <w:t>N</w:t>
    </w:r>
    <w:r w:rsidR="00EA4FBE" w:rsidRPr="00EA4FBE">
      <w:rPr>
        <w:rFonts w:ascii="Times New Roman" w:eastAsia="PMingLiU" w:hAnsi="Times New Roman"/>
        <w:i/>
        <w:sz w:val="16"/>
        <w:szCs w:val="16"/>
        <w:lang w:eastAsia="zh-TW"/>
      </w:rPr>
      <w:t>ov. 22-25, 2023</w:t>
    </w:r>
  </w:p>
  <w:p w14:paraId="25C7B7EC" w14:textId="77777777" w:rsidR="002A00BF" w:rsidRPr="002A00BF" w:rsidRDefault="00000000" w:rsidP="002A00BF">
    <w:pPr>
      <w:pStyle w:val="Footer"/>
      <w:spacing w:beforeLines="50" w:before="120"/>
      <w:jc w:val="center"/>
      <w:rPr>
        <w:rFonts w:ascii="Times New Roman" w:hAnsi="Times New Roman"/>
        <w:sz w:val="16"/>
        <w:szCs w:val="16"/>
      </w:rPr>
    </w:pPr>
    <w:sdt>
      <w:sdtPr>
        <w:rPr>
          <w:rFonts w:ascii="Times New Roman" w:hAnsi="Times New Roman"/>
          <w:sz w:val="16"/>
          <w:szCs w:val="16"/>
        </w:rPr>
        <w:id w:val="802044109"/>
        <w:docPartObj>
          <w:docPartGallery w:val="Page Numbers (Bottom of Page)"/>
          <w:docPartUnique/>
        </w:docPartObj>
      </w:sdtPr>
      <w:sdtContent>
        <w:r w:rsidR="002A00BF" w:rsidRPr="002A00BF">
          <w:rPr>
            <w:rFonts w:ascii="Times New Roman" w:hAnsi="Times New Roman"/>
            <w:sz w:val="16"/>
            <w:szCs w:val="16"/>
          </w:rPr>
          <w:fldChar w:fldCharType="begin"/>
        </w:r>
        <w:r w:rsidR="002A00BF" w:rsidRPr="002A00BF">
          <w:rPr>
            <w:rFonts w:ascii="Times New Roman" w:hAnsi="Times New Roman"/>
            <w:sz w:val="16"/>
            <w:szCs w:val="16"/>
          </w:rPr>
          <w:instrText>PAGE   \* MERGEFORMAT</w:instrText>
        </w:r>
        <w:r w:rsidR="002A00BF" w:rsidRPr="002A00BF">
          <w:rPr>
            <w:rFonts w:ascii="Times New Roman" w:hAnsi="Times New Roman"/>
            <w:sz w:val="16"/>
            <w:szCs w:val="16"/>
          </w:rPr>
          <w:fldChar w:fldCharType="separate"/>
        </w:r>
        <w:r w:rsidR="002D753D" w:rsidRPr="002D753D">
          <w:rPr>
            <w:rFonts w:ascii="Times New Roman" w:hAnsi="Times New Roman"/>
            <w:noProof/>
            <w:sz w:val="16"/>
            <w:szCs w:val="16"/>
            <w:lang w:val="zh-TW" w:eastAsia="zh-TW"/>
          </w:rPr>
          <w:t>1</w:t>
        </w:r>
        <w:r w:rsidR="002A00BF" w:rsidRPr="002A00BF">
          <w:rPr>
            <w:rFonts w:ascii="Times New Roman" w:hAnsi="Times New Roman"/>
            <w:sz w:val="16"/>
            <w:szCs w:val="16"/>
          </w:rPr>
          <w:fldChar w:fldCharType="end"/>
        </w:r>
      </w:sdtContent>
    </w:sdt>
  </w:p>
  <w:p w14:paraId="79E79CC4" w14:textId="77777777" w:rsidR="00152789" w:rsidRPr="002A00BF" w:rsidRDefault="00152789" w:rsidP="00F929DF">
    <w:pPr>
      <w:pStyle w:val="Footer"/>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D739" w14:textId="77777777" w:rsidR="00F929DF" w:rsidRDefault="00F929DF" w:rsidP="00F929DF">
    <w:pPr>
      <w:pStyle w:val="Footer"/>
      <w:jc w:val="center"/>
      <w:rPr>
        <w:rFonts w:ascii="Times New Roman" w:hAnsi="Times New Roman"/>
        <w:i/>
        <w:color w:val="000000" w:themeColor="text1"/>
        <w:sz w:val="16"/>
        <w:szCs w:val="16"/>
      </w:rPr>
    </w:pPr>
    <w:r w:rsidRPr="002E0235">
      <w:rPr>
        <w:rFonts w:ascii="Times New Roman" w:hAnsi="Times New Roman"/>
        <w:i/>
        <w:color w:val="000000" w:themeColor="text1"/>
        <w:sz w:val="16"/>
        <w:szCs w:val="16"/>
      </w:rPr>
      <w:t>International Conference on Civi</w:t>
    </w:r>
    <w:r>
      <w:rPr>
        <w:rFonts w:ascii="Times New Roman" w:hAnsi="Times New Roman"/>
        <w:i/>
        <w:color w:val="000000" w:themeColor="text1"/>
        <w:sz w:val="16"/>
        <w:szCs w:val="16"/>
      </w:rPr>
      <w:t>l and Environmental Engineering</w:t>
    </w:r>
    <w:r w:rsidRPr="002E0235">
      <w:rPr>
        <w:rFonts w:ascii="Times New Roman" w:hAnsi="Times New Roman"/>
        <w:i/>
        <w:iCs/>
        <w:color w:val="000000" w:themeColor="text1"/>
        <w:sz w:val="16"/>
        <w:szCs w:val="16"/>
      </w:rPr>
      <w:t xml:space="preserve"> 2015/ </w:t>
    </w:r>
    <w:r w:rsidRPr="002E0235">
      <w:rPr>
        <w:rFonts w:ascii="Times New Roman" w:eastAsia="SimSun" w:hAnsi="Times New Roman"/>
        <w:i/>
        <w:iCs/>
        <w:color w:val="000000" w:themeColor="text1"/>
        <w:sz w:val="16"/>
        <w:szCs w:val="16"/>
        <w:lang w:eastAsia="zh-CN"/>
      </w:rPr>
      <w:t>Nov</w:t>
    </w:r>
    <w:r w:rsidRPr="002E0235">
      <w:rPr>
        <w:rFonts w:ascii="Times New Roman" w:hAnsi="Times New Roman"/>
        <w:i/>
        <w:iCs/>
        <w:color w:val="000000" w:themeColor="text1"/>
        <w:sz w:val="16"/>
        <w:szCs w:val="16"/>
      </w:rPr>
      <w:t xml:space="preserve">. </w:t>
    </w:r>
    <w:r w:rsidRPr="002E0235">
      <w:rPr>
        <w:rFonts w:ascii="Times New Roman" w:eastAsia="Malgun Gothic" w:hAnsi="Times New Roman"/>
        <w:i/>
        <w:iCs/>
        <w:color w:val="000000" w:themeColor="text1"/>
        <w:sz w:val="16"/>
        <w:szCs w:val="16"/>
        <w:lang w:eastAsia="ko-KR"/>
      </w:rPr>
      <w:t>8-11</w:t>
    </w:r>
    <w:r w:rsidRPr="002E0235">
      <w:rPr>
        <w:rFonts w:ascii="Times New Roman" w:hAnsi="Times New Roman"/>
        <w:i/>
        <w:iCs/>
        <w:color w:val="000000" w:themeColor="text1"/>
        <w:sz w:val="16"/>
        <w:szCs w:val="16"/>
      </w:rPr>
      <w:t xml:space="preserve">, 2015/ </w:t>
    </w:r>
    <w:r w:rsidRPr="002E0235">
      <w:rPr>
        <w:rFonts w:ascii="Times New Roman" w:eastAsia="Batang" w:hAnsi="Times New Roman"/>
        <w:i/>
        <w:iCs/>
        <w:color w:val="000000" w:themeColor="text1"/>
        <w:sz w:val="16"/>
        <w:szCs w:val="16"/>
        <w:lang w:eastAsia="ko-KR"/>
      </w:rPr>
      <w:t>National Central University</w:t>
    </w:r>
    <w:r w:rsidRPr="002E0235">
      <w:rPr>
        <w:rFonts w:ascii="Times New Roman" w:hAnsi="Times New Roman"/>
        <w:i/>
        <w:color w:val="000000" w:themeColor="text1"/>
        <w:sz w:val="16"/>
        <w:szCs w:val="16"/>
      </w:rPr>
      <w:t>/</w:t>
    </w:r>
    <w:r>
      <w:rPr>
        <w:rFonts w:ascii="Times New Roman" w:hAnsi="Times New Roman"/>
        <w:i/>
        <w:color w:val="000000" w:themeColor="text1"/>
        <w:sz w:val="16"/>
        <w:szCs w:val="16"/>
      </w:rPr>
      <w:t xml:space="preserve"> Taoyuan, Taiwan</w:t>
    </w:r>
  </w:p>
  <w:p w14:paraId="49F87D86" w14:textId="77777777" w:rsidR="00F929DF" w:rsidRPr="00F929DF" w:rsidRDefault="00000000" w:rsidP="00F929DF">
    <w:pPr>
      <w:pStyle w:val="Footer"/>
      <w:spacing w:beforeLines="50" w:before="120"/>
      <w:jc w:val="center"/>
      <w:rPr>
        <w:rFonts w:ascii="Times New Roman" w:hAnsi="Times New Roman"/>
        <w:b/>
        <w:sz w:val="16"/>
        <w:szCs w:val="16"/>
      </w:rPr>
    </w:pPr>
    <w:sdt>
      <w:sdtPr>
        <w:id w:val="-265846276"/>
        <w:docPartObj>
          <w:docPartGallery w:val="Page Numbers (Bottom of Page)"/>
          <w:docPartUnique/>
        </w:docPartObj>
      </w:sdtPr>
      <w:sdtEndPr>
        <w:rPr>
          <w:rFonts w:ascii="Times New Roman" w:hAnsi="Times New Roman"/>
          <w:b/>
          <w:sz w:val="16"/>
          <w:szCs w:val="16"/>
        </w:rPr>
      </w:sdtEndPr>
      <w:sdtContent>
        <w:r w:rsidR="00F929DF" w:rsidRPr="00F929DF">
          <w:rPr>
            <w:rFonts w:ascii="Times New Roman" w:hAnsi="Times New Roman"/>
            <w:b/>
            <w:sz w:val="16"/>
            <w:szCs w:val="16"/>
          </w:rPr>
          <w:fldChar w:fldCharType="begin"/>
        </w:r>
        <w:r w:rsidR="00F929DF" w:rsidRPr="00F929DF">
          <w:rPr>
            <w:rFonts w:ascii="Times New Roman" w:hAnsi="Times New Roman"/>
            <w:b/>
            <w:sz w:val="16"/>
            <w:szCs w:val="16"/>
          </w:rPr>
          <w:instrText>PAGE   \* MERGEFORMAT</w:instrText>
        </w:r>
        <w:r w:rsidR="00F929DF" w:rsidRPr="00F929DF">
          <w:rPr>
            <w:rFonts w:ascii="Times New Roman" w:hAnsi="Times New Roman"/>
            <w:b/>
            <w:sz w:val="16"/>
            <w:szCs w:val="16"/>
          </w:rPr>
          <w:fldChar w:fldCharType="separate"/>
        </w:r>
        <w:r w:rsidR="00F929DF" w:rsidRPr="00F929DF">
          <w:rPr>
            <w:rFonts w:ascii="Times New Roman" w:hAnsi="Times New Roman"/>
            <w:b/>
            <w:noProof/>
            <w:sz w:val="16"/>
            <w:szCs w:val="16"/>
            <w:lang w:val="zh-TW" w:eastAsia="zh-TW"/>
          </w:rPr>
          <w:t>6</w:t>
        </w:r>
        <w:r w:rsidR="00F929DF" w:rsidRPr="00F929DF">
          <w:rPr>
            <w:rFonts w:ascii="Times New Roman" w:hAnsi="Times New Roman"/>
            <w:b/>
            <w:sz w:val="16"/>
            <w:szCs w:val="16"/>
          </w:rPr>
          <w:fldChar w:fldCharType="end"/>
        </w:r>
      </w:sdtContent>
    </w:sdt>
  </w:p>
  <w:p w14:paraId="5CF45306" w14:textId="77777777" w:rsidR="001845B2" w:rsidRDefault="001845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A3DC" w14:textId="33B44DBC" w:rsidR="002A00BF" w:rsidRPr="002A00BF" w:rsidRDefault="00EA4FBE" w:rsidP="002A00BF">
    <w:pPr>
      <w:pStyle w:val="Footer"/>
      <w:jc w:val="center"/>
      <w:rPr>
        <w:rFonts w:ascii="Times New Roman" w:hAnsi="Times New Roman"/>
        <w:i/>
        <w:sz w:val="16"/>
        <w:szCs w:val="16"/>
      </w:rPr>
    </w:pPr>
    <w:r w:rsidRPr="00EA4FBE">
      <w:rPr>
        <w:rFonts w:ascii="Times New Roman" w:hAnsi="Times New Roman"/>
        <w:i/>
        <w:sz w:val="16"/>
        <w:szCs w:val="16"/>
      </w:rPr>
      <w:t>International Conference on Civil and Environmental Engineering 2023/ National Central University and Can Tho University</w:t>
    </w:r>
  </w:p>
  <w:p w14:paraId="240F0D09" w14:textId="77777777" w:rsidR="002A00BF" w:rsidRDefault="00000000" w:rsidP="002A00BF">
    <w:pPr>
      <w:pStyle w:val="Footer"/>
      <w:spacing w:beforeLines="50" w:before="120"/>
      <w:jc w:val="center"/>
    </w:pPr>
    <w:sdt>
      <w:sdtPr>
        <w:rPr>
          <w:rFonts w:ascii="Times New Roman" w:hAnsi="Times New Roman"/>
          <w:sz w:val="16"/>
          <w:szCs w:val="16"/>
        </w:rPr>
        <w:id w:val="-1345400096"/>
        <w:docPartObj>
          <w:docPartGallery w:val="Page Numbers (Bottom of Page)"/>
          <w:docPartUnique/>
        </w:docPartObj>
      </w:sdtPr>
      <w:sdtContent>
        <w:r w:rsidR="002A00BF" w:rsidRPr="002A00BF">
          <w:rPr>
            <w:rFonts w:ascii="Times New Roman" w:hAnsi="Times New Roman"/>
            <w:sz w:val="16"/>
            <w:szCs w:val="16"/>
          </w:rPr>
          <w:fldChar w:fldCharType="begin"/>
        </w:r>
        <w:r w:rsidR="002A00BF" w:rsidRPr="002A00BF">
          <w:rPr>
            <w:rFonts w:ascii="Times New Roman" w:hAnsi="Times New Roman"/>
            <w:sz w:val="16"/>
            <w:szCs w:val="16"/>
          </w:rPr>
          <w:instrText>PAGE   \* MERGEFORMAT</w:instrText>
        </w:r>
        <w:r w:rsidR="002A00BF" w:rsidRPr="002A00BF">
          <w:rPr>
            <w:rFonts w:ascii="Times New Roman" w:hAnsi="Times New Roman"/>
            <w:sz w:val="16"/>
            <w:szCs w:val="16"/>
          </w:rPr>
          <w:fldChar w:fldCharType="separate"/>
        </w:r>
        <w:r w:rsidR="002D753D" w:rsidRPr="002D753D">
          <w:rPr>
            <w:rFonts w:ascii="Times New Roman" w:hAnsi="Times New Roman"/>
            <w:noProof/>
            <w:sz w:val="16"/>
            <w:szCs w:val="16"/>
            <w:lang w:val="zh-TW" w:eastAsia="zh-TW"/>
          </w:rPr>
          <w:t>2</w:t>
        </w:r>
        <w:r w:rsidR="002A00BF" w:rsidRPr="002A00BF">
          <w:rPr>
            <w:rFonts w:ascii="Times New Roman" w:hAnsi="Times New Roman"/>
            <w:sz w:val="16"/>
            <w:szCs w:val="16"/>
          </w:rPr>
          <w:fldChar w:fldCharType="end"/>
        </w:r>
      </w:sdtContent>
    </w:sdt>
  </w:p>
  <w:p w14:paraId="7073CB23" w14:textId="77777777" w:rsidR="001845B2" w:rsidRPr="00F929DF" w:rsidRDefault="001845B2" w:rsidP="00F9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9B79" w14:textId="77777777" w:rsidR="000803FC" w:rsidRDefault="000803FC">
      <w:r>
        <w:separator/>
      </w:r>
    </w:p>
  </w:footnote>
  <w:footnote w:type="continuationSeparator" w:id="0">
    <w:p w14:paraId="4DED83DB" w14:textId="77777777" w:rsidR="000803FC" w:rsidRDefault="0008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EB2F" w14:textId="77777777" w:rsidR="001845B2" w:rsidRDefault="00184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906A5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7F0CD3"/>
    <w:multiLevelType w:val="hybridMultilevel"/>
    <w:tmpl w:val="C9A40DB2"/>
    <w:lvl w:ilvl="0" w:tplc="DF58D6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63736714">
    <w:abstractNumId w:val="1"/>
  </w:num>
  <w:num w:numId="2" w16cid:durableId="403841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5"/>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SwNLMwNDa0MDU2tjBV0lEKTi0uzszPAykwqgUA1isQZiwAAAA="/>
  </w:docVars>
  <w:rsids>
    <w:rsidRoot w:val="00A616A5"/>
    <w:rsid w:val="00004060"/>
    <w:rsid w:val="000215FD"/>
    <w:rsid w:val="0007526E"/>
    <w:rsid w:val="000803FC"/>
    <w:rsid w:val="000D290C"/>
    <w:rsid w:val="000F7582"/>
    <w:rsid w:val="00111742"/>
    <w:rsid w:val="00143517"/>
    <w:rsid w:val="00152789"/>
    <w:rsid w:val="001845B2"/>
    <w:rsid w:val="0019363F"/>
    <w:rsid w:val="00205AE1"/>
    <w:rsid w:val="00263C7E"/>
    <w:rsid w:val="002A00BF"/>
    <w:rsid w:val="002A26B9"/>
    <w:rsid w:val="002A67D2"/>
    <w:rsid w:val="002B4229"/>
    <w:rsid w:val="002D753D"/>
    <w:rsid w:val="002E0235"/>
    <w:rsid w:val="002F0EB4"/>
    <w:rsid w:val="00364467"/>
    <w:rsid w:val="0036797E"/>
    <w:rsid w:val="00374BC5"/>
    <w:rsid w:val="003822C6"/>
    <w:rsid w:val="003B1142"/>
    <w:rsid w:val="00400092"/>
    <w:rsid w:val="004550A2"/>
    <w:rsid w:val="004943BC"/>
    <w:rsid w:val="004D02B8"/>
    <w:rsid w:val="004E412D"/>
    <w:rsid w:val="004F2182"/>
    <w:rsid w:val="00515298"/>
    <w:rsid w:val="005A5B38"/>
    <w:rsid w:val="005A69D8"/>
    <w:rsid w:val="005B7793"/>
    <w:rsid w:val="0069398A"/>
    <w:rsid w:val="006A4A51"/>
    <w:rsid w:val="006E39B0"/>
    <w:rsid w:val="00751410"/>
    <w:rsid w:val="0075630E"/>
    <w:rsid w:val="00757C22"/>
    <w:rsid w:val="007738BB"/>
    <w:rsid w:val="007B5CFD"/>
    <w:rsid w:val="007F61B1"/>
    <w:rsid w:val="00803587"/>
    <w:rsid w:val="0080680C"/>
    <w:rsid w:val="00822768"/>
    <w:rsid w:val="0082754E"/>
    <w:rsid w:val="0083596C"/>
    <w:rsid w:val="008C7B04"/>
    <w:rsid w:val="00903FC7"/>
    <w:rsid w:val="00946F67"/>
    <w:rsid w:val="00960149"/>
    <w:rsid w:val="009A045B"/>
    <w:rsid w:val="009C4F18"/>
    <w:rsid w:val="009F07F2"/>
    <w:rsid w:val="00A0030E"/>
    <w:rsid w:val="00A018CB"/>
    <w:rsid w:val="00A173CA"/>
    <w:rsid w:val="00A616A5"/>
    <w:rsid w:val="00AB6F15"/>
    <w:rsid w:val="00AC1B46"/>
    <w:rsid w:val="00AD589D"/>
    <w:rsid w:val="00B7331A"/>
    <w:rsid w:val="00B85E93"/>
    <w:rsid w:val="00BB2901"/>
    <w:rsid w:val="00C06B8F"/>
    <w:rsid w:val="00C11C38"/>
    <w:rsid w:val="00C12CE2"/>
    <w:rsid w:val="00C62965"/>
    <w:rsid w:val="00C636AF"/>
    <w:rsid w:val="00C70B4E"/>
    <w:rsid w:val="00C90C3B"/>
    <w:rsid w:val="00C95D84"/>
    <w:rsid w:val="00CD5DCA"/>
    <w:rsid w:val="00D26C8A"/>
    <w:rsid w:val="00D26CE7"/>
    <w:rsid w:val="00D90037"/>
    <w:rsid w:val="00DA1272"/>
    <w:rsid w:val="00DF3424"/>
    <w:rsid w:val="00E449BF"/>
    <w:rsid w:val="00E62A25"/>
    <w:rsid w:val="00E83F28"/>
    <w:rsid w:val="00EA4FBE"/>
    <w:rsid w:val="00EB294D"/>
    <w:rsid w:val="00ED2D2B"/>
    <w:rsid w:val="00F054E8"/>
    <w:rsid w:val="00F14F31"/>
    <w:rsid w:val="00F7744E"/>
    <w:rsid w:val="00F877F8"/>
    <w:rsid w:val="00F929DF"/>
    <w:rsid w:val="00FF7FD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v:textbox inset="5.85pt,.7pt,5.85pt,.7pt"/>
    </o:shapedefaults>
    <o:shapelayout v:ext="edit">
      <o:idmap v:ext="edit" data="2"/>
    </o:shapelayout>
  </w:shapeDefaults>
  <w:decimalSymbol w:val="."/>
  <w:listSeparator w:val=","/>
  <w14:docId w14:val="06646B4D"/>
  <w15:docId w15:val="{DB8AC196-69EE-4934-8491-6C06279E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eastAsia="ja-JP"/>
    </w:rPr>
  </w:style>
  <w:style w:type="paragraph" w:styleId="Heading1">
    <w:name w:val="heading 1"/>
    <w:basedOn w:val="Normal"/>
    <w:next w:val="Normal"/>
    <w:qFormat/>
    <w:pPr>
      <w:keepNext/>
      <w:jc w:val="center"/>
      <w:outlineLvl w:val="0"/>
    </w:pPr>
    <w:rPr>
      <w:rFonts w:ascii="Times New Roman" w:hAnsi="Times New Roman"/>
      <w:b/>
      <w:sz w:val="24"/>
    </w:rPr>
  </w:style>
  <w:style w:type="paragraph" w:styleId="Heading2">
    <w:name w:val="heading 2"/>
    <w:basedOn w:val="Normal"/>
    <w:next w:val="Normal"/>
    <w:qFormat/>
    <w:pPr>
      <w:keepNext/>
      <w:outlineLvl w:val="1"/>
    </w:pPr>
    <w:rPr>
      <w:rFonts w:ascii="Times New Roman" w:hAnsi="Times New Roman"/>
      <w:b/>
      <w:sz w:val="24"/>
    </w:rPr>
  </w:style>
  <w:style w:type="paragraph" w:styleId="Heading3">
    <w:name w:val="heading 3"/>
    <w:basedOn w:val="Normal"/>
    <w:next w:val="Normal"/>
    <w:qFormat/>
    <w:pPr>
      <w:keepNext/>
      <w:jc w:val="center"/>
      <w:outlineLvl w:val="2"/>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吹き出し1"/>
    <w:basedOn w:val="Normal"/>
    <w:semiHidden/>
    <w:rPr>
      <w:rFonts w:ascii="Arial" w:eastAsia="MS Gothic" w:hAnsi="Arial"/>
      <w:sz w:val="18"/>
      <w:szCs w:val="18"/>
    </w:rPr>
  </w:style>
  <w:style w:type="paragraph" w:styleId="BodyTextIndent">
    <w:name w:val="Body Text Indent"/>
    <w:basedOn w:val="Normal"/>
    <w:pPr>
      <w:ind w:firstLineChars="250" w:firstLine="600"/>
    </w:pPr>
    <w:rPr>
      <w:rFonts w:ascii="Times New Roman" w:hAnsi="Times New Roman"/>
      <w:sz w:val="24"/>
      <w:szCs w:val="20"/>
    </w:rPr>
  </w:style>
  <w:style w:type="character" w:styleId="CommentReference">
    <w:name w:val="annotation reference"/>
    <w:semiHidden/>
    <w:rPr>
      <w:sz w:val="18"/>
      <w:szCs w:val="18"/>
    </w:rPr>
  </w:style>
  <w:style w:type="paragraph" w:styleId="CommentText">
    <w:name w:val="annotation text"/>
    <w:basedOn w:val="Normal"/>
    <w:semiHidden/>
    <w:pPr>
      <w:jc w:val="lef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customStyle="1" w:styleId="a">
    <w:name w:val="フッター (文字)"/>
    <w:rPr>
      <w:kern w:val="2"/>
      <w:sz w:val="21"/>
      <w:szCs w:val="24"/>
    </w:rPr>
  </w:style>
  <w:style w:type="character" w:styleId="Hyperlink">
    <w:name w:val="Hyperlink"/>
    <w:rsid w:val="007B5CFD"/>
    <w:rPr>
      <w:color w:val="0000FF"/>
      <w:u w:val="single"/>
    </w:rPr>
  </w:style>
  <w:style w:type="character" w:customStyle="1" w:styleId="FooterChar">
    <w:name w:val="Footer Char"/>
    <w:basedOn w:val="DefaultParagraphFont"/>
    <w:link w:val="Footer"/>
    <w:uiPriority w:val="99"/>
    <w:rsid w:val="00F929DF"/>
    <w:rPr>
      <w:kern w:val="2"/>
      <w:sz w:val="21"/>
      <w:szCs w:val="24"/>
      <w:lang w:eastAsia="ja-JP"/>
    </w:rPr>
  </w:style>
  <w:style w:type="table" w:styleId="TableGrid">
    <w:name w:val="Table Grid"/>
    <w:basedOn w:val="TableNormal"/>
    <w:uiPriority w:val="59"/>
    <w:rsid w:val="002D7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F484-4478-48BC-9C5A-058E7C2E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892</Words>
  <Characters>5090</Characters>
  <Application>Microsoft Office Word</Application>
  <DocSecurity>0</DocSecurity>
  <Lines>42</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Typing Instructions for Conference Papers</vt:lpstr>
      <vt:lpstr>Typing Instructions for Conference Papers</vt:lpstr>
      <vt:lpstr>Typing Instructions for Conference Papers</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Typing Instructions for Conference Papers</dc:title>
  <dc:creator>kiyosi</dc:creator>
  <cp:lastModifiedBy>Võ Kim Ngân - B2110849</cp:lastModifiedBy>
  <cp:revision>12</cp:revision>
  <cp:lastPrinted>2007-04-17T06:05:00Z</cp:lastPrinted>
  <dcterms:created xsi:type="dcterms:W3CDTF">2023-05-30T07:24:00Z</dcterms:created>
  <dcterms:modified xsi:type="dcterms:W3CDTF">2023-09-08T00:11:00Z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319a9d42f8ef59e99e6147215a62d7be9b2ae61d863e310e89e35b836dce3145</vt:lpwstr>
  </property>
</Properties>
</file>